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03" w:rsidRDefault="00590C03" w:rsidP="00A976A2">
      <w:pPr>
        <w:spacing w:line="255" w:lineRule="atLeast"/>
        <w:rPr>
          <w:rStyle w:val="author-g-bmsh6e7h2v8d1tqt"/>
          <w:rFonts w:ascii="Arial" w:hAnsi="Arial" w:cs="Arial"/>
          <w:b/>
          <w:bCs/>
          <w:sz w:val="20"/>
          <w:szCs w:val="20"/>
          <w:lang w:val="nl-BE"/>
        </w:rPr>
      </w:pPr>
      <w:r>
        <w:rPr>
          <w:noProof/>
          <w:color w:val="1F497D"/>
          <w:lang w:val="nl-BE" w:eastAsia="nl-BE"/>
        </w:rPr>
        <w:drawing>
          <wp:inline distT="0" distB="0" distL="0" distR="0" wp14:anchorId="1C4C2859" wp14:editId="30B490FC">
            <wp:extent cx="5760720" cy="1414780"/>
            <wp:effectExtent l="0" t="0" r="0" b="0"/>
            <wp:docPr id="3" name="Image 3" descr="cid:image001.jpg@01D08270.25DD6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08270.25DD6A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720" cy="1414780"/>
                    </a:xfrm>
                    <a:prstGeom prst="rect">
                      <a:avLst/>
                    </a:prstGeom>
                    <a:noFill/>
                    <a:ln>
                      <a:noFill/>
                    </a:ln>
                  </pic:spPr>
                </pic:pic>
              </a:graphicData>
            </a:graphic>
          </wp:inline>
        </w:drawing>
      </w:r>
    </w:p>
    <w:p w:rsidR="00590C03" w:rsidRDefault="00590C03" w:rsidP="00A976A2">
      <w:pPr>
        <w:spacing w:line="255" w:lineRule="atLeast"/>
        <w:rPr>
          <w:rStyle w:val="author-g-bmsh6e7h2v8d1tqt"/>
          <w:rFonts w:ascii="Arial" w:hAnsi="Arial" w:cs="Arial"/>
          <w:b/>
          <w:bCs/>
          <w:sz w:val="20"/>
          <w:szCs w:val="20"/>
          <w:lang w:val="nl-BE"/>
        </w:rPr>
      </w:pPr>
    </w:p>
    <w:p w:rsidR="00590C03" w:rsidRDefault="00590C03" w:rsidP="00A976A2">
      <w:pPr>
        <w:spacing w:line="255" w:lineRule="atLeast"/>
        <w:rPr>
          <w:rStyle w:val="author-g-bmsh6e7h2v8d1tqt"/>
          <w:rFonts w:ascii="Arial" w:hAnsi="Arial" w:cs="Arial"/>
          <w:b/>
          <w:bCs/>
          <w:sz w:val="20"/>
          <w:szCs w:val="20"/>
          <w:lang w:val="nl-BE"/>
        </w:rPr>
      </w:pPr>
    </w:p>
    <w:p w:rsidR="00A976A2" w:rsidRDefault="00FD74F3" w:rsidP="00A976A2">
      <w:pPr>
        <w:spacing w:line="255" w:lineRule="atLeast"/>
        <w:rPr>
          <w:rStyle w:val="author-g-bmsh6e7h2v8d1tqt"/>
          <w:rFonts w:ascii="Arial" w:hAnsi="Arial" w:cs="Arial"/>
          <w:b/>
          <w:bCs/>
          <w:sz w:val="20"/>
          <w:szCs w:val="20"/>
          <w:lang w:val="nl-BE"/>
        </w:rPr>
      </w:pPr>
      <w:r w:rsidRPr="00FD74F3">
        <w:rPr>
          <w:rStyle w:val="author-g-bmsh6e7h2v8d1tqt"/>
          <w:rFonts w:ascii="Arial" w:hAnsi="Arial" w:cs="Arial"/>
          <w:b/>
          <w:bCs/>
          <w:sz w:val="20"/>
          <w:szCs w:val="20"/>
          <w:lang w:val="nl-BE"/>
        </w:rPr>
        <w:t>Trans-Atlantische handelsakkoorden</w:t>
      </w:r>
      <w:r w:rsidR="00A976A2">
        <w:rPr>
          <w:rStyle w:val="author-g-bmsh6e7h2v8d1tqt"/>
          <w:rFonts w:ascii="Arial" w:hAnsi="Arial" w:cs="Arial"/>
          <w:b/>
          <w:bCs/>
          <w:sz w:val="20"/>
          <w:szCs w:val="20"/>
          <w:lang w:val="nl-BE"/>
        </w:rPr>
        <w:t xml:space="preserve">: </w:t>
      </w:r>
      <w:r>
        <w:rPr>
          <w:rStyle w:val="author-g-bmsh6e7h2v8d1tqt"/>
          <w:rFonts w:ascii="Arial" w:hAnsi="Arial" w:cs="Arial"/>
          <w:b/>
          <w:bCs/>
          <w:sz w:val="20"/>
          <w:szCs w:val="20"/>
          <w:lang w:val="nl-BE"/>
        </w:rPr>
        <w:t>H</w:t>
      </w:r>
      <w:r w:rsidRPr="00FD74F3">
        <w:rPr>
          <w:rStyle w:val="author-g-bmsh6e7h2v8d1tqt"/>
          <w:rFonts w:ascii="Arial" w:hAnsi="Arial" w:cs="Arial"/>
          <w:b/>
          <w:bCs/>
          <w:sz w:val="20"/>
          <w:szCs w:val="20"/>
          <w:lang w:val="nl-BE"/>
        </w:rPr>
        <w:t xml:space="preserve">et Belgische middenveld slaat de handen in mekaar </w:t>
      </w:r>
    </w:p>
    <w:p w:rsidR="00FD74F3" w:rsidRPr="00A976A2" w:rsidRDefault="00FD74F3" w:rsidP="00A976A2">
      <w:pPr>
        <w:spacing w:line="255" w:lineRule="atLeast"/>
        <w:rPr>
          <w:rStyle w:val="author-g-bmsh6e7h2v8d1tqt"/>
          <w:rFonts w:ascii="Arial" w:hAnsi="Arial" w:cs="Arial"/>
          <w:sz w:val="20"/>
          <w:szCs w:val="20"/>
          <w:lang w:val="nl-BE"/>
        </w:rPr>
      </w:pPr>
      <w:r w:rsidRPr="00A976A2">
        <w:rPr>
          <w:rStyle w:val="author-g-bmsh6e7h2v8d1tqt"/>
          <w:rFonts w:ascii="Arial" w:hAnsi="Arial" w:cs="Arial"/>
          <w:bCs/>
          <w:sz w:val="20"/>
          <w:szCs w:val="20"/>
          <w:lang w:val="nl-BE"/>
        </w:rPr>
        <w:t xml:space="preserve">tegen deze ondemocratische </w:t>
      </w:r>
      <w:r w:rsidR="00984D80" w:rsidRPr="00A976A2">
        <w:rPr>
          <w:rStyle w:val="author-g-bmsh6e7h2v8d1tqt"/>
          <w:rFonts w:ascii="Arial" w:hAnsi="Arial" w:cs="Arial"/>
          <w:bCs/>
          <w:sz w:val="20"/>
          <w:szCs w:val="20"/>
          <w:lang w:val="nl-BE"/>
        </w:rPr>
        <w:t>d</w:t>
      </w:r>
      <w:r w:rsidRPr="00A976A2">
        <w:rPr>
          <w:rStyle w:val="author-g-bmsh6e7h2v8d1tqt"/>
          <w:rFonts w:ascii="Arial" w:hAnsi="Arial" w:cs="Arial"/>
          <w:bCs/>
          <w:sz w:val="20"/>
          <w:szCs w:val="20"/>
          <w:lang w:val="nl-BE"/>
        </w:rPr>
        <w:t>ereguleringsakkoorden</w:t>
      </w:r>
    </w:p>
    <w:p w:rsidR="00984D80" w:rsidRDefault="00984D80" w:rsidP="00C5089E">
      <w:pPr>
        <w:spacing w:line="255" w:lineRule="atLeast"/>
        <w:rPr>
          <w:rStyle w:val="author-g-bmsh6e7h2v8d1tqt"/>
          <w:rFonts w:ascii="Arial" w:hAnsi="Arial" w:cs="Arial"/>
          <w:b/>
          <w:bCs/>
          <w:sz w:val="20"/>
          <w:szCs w:val="20"/>
          <w:lang w:val="nl-BE"/>
        </w:rPr>
      </w:pPr>
    </w:p>
    <w:p w:rsidR="00DF193F" w:rsidRDefault="00DF193F" w:rsidP="00C5089E">
      <w:pPr>
        <w:spacing w:line="255" w:lineRule="atLeast"/>
        <w:rPr>
          <w:rStyle w:val="author-g-bmsh6e7h2v8d1tqt"/>
          <w:rFonts w:ascii="Arial" w:hAnsi="Arial" w:cs="Arial"/>
          <w:b/>
          <w:bCs/>
          <w:sz w:val="20"/>
          <w:szCs w:val="20"/>
          <w:lang w:val="nl-BE"/>
        </w:rPr>
      </w:pPr>
    </w:p>
    <w:p w:rsidR="00C5089E" w:rsidRPr="00FD74F3" w:rsidRDefault="00FD74F3" w:rsidP="00C5089E">
      <w:pPr>
        <w:spacing w:line="255" w:lineRule="atLeast"/>
        <w:rPr>
          <w:rFonts w:ascii="Arial" w:hAnsi="Arial" w:cs="Arial"/>
          <w:sz w:val="20"/>
          <w:szCs w:val="20"/>
          <w:lang w:val="nl-BE"/>
        </w:rPr>
      </w:pPr>
      <w:r w:rsidRPr="00FD74F3">
        <w:rPr>
          <w:rStyle w:val="author-g-bmsh6e7h2v8d1tqt"/>
          <w:rFonts w:ascii="Arial" w:hAnsi="Arial" w:cs="Arial"/>
          <w:b/>
          <w:bCs/>
          <w:sz w:val="20"/>
          <w:szCs w:val="20"/>
          <w:lang w:val="nl-BE"/>
        </w:rPr>
        <w:t>Gemeenschappelijke verklaring</w:t>
      </w:r>
    </w:p>
    <w:p w:rsidR="00984D80" w:rsidRDefault="00984D80" w:rsidP="00C5089E">
      <w:pPr>
        <w:spacing w:line="255" w:lineRule="atLeast"/>
        <w:rPr>
          <w:rFonts w:ascii="Arial" w:hAnsi="Arial" w:cs="Arial"/>
          <w:sz w:val="20"/>
          <w:szCs w:val="20"/>
          <w:lang w:val="nl-BE"/>
        </w:rPr>
      </w:pPr>
    </w:p>
    <w:p w:rsidR="00DF193F" w:rsidRPr="00FD74F3" w:rsidRDefault="00DF193F" w:rsidP="00C5089E">
      <w:pPr>
        <w:spacing w:line="255" w:lineRule="atLeast"/>
        <w:rPr>
          <w:rFonts w:ascii="Arial" w:hAnsi="Arial" w:cs="Arial"/>
          <w:sz w:val="20"/>
          <w:szCs w:val="20"/>
          <w:lang w:val="nl-BE"/>
        </w:rPr>
      </w:pPr>
    </w:p>
    <w:p w:rsidR="00FD74F3" w:rsidRDefault="00FD74F3" w:rsidP="00C5089E">
      <w:pPr>
        <w:spacing w:line="255" w:lineRule="atLeast"/>
        <w:rPr>
          <w:rStyle w:val="author-g-bmsh6e7h2v8d1tqt"/>
          <w:rFonts w:ascii="Arial" w:hAnsi="Arial" w:cs="Arial"/>
          <w:sz w:val="20"/>
          <w:szCs w:val="20"/>
          <w:lang w:val="nl-BE"/>
        </w:rPr>
      </w:pPr>
      <w:r>
        <w:rPr>
          <w:rStyle w:val="author-g-bmsh6e7h2v8d1tqt"/>
          <w:rFonts w:ascii="Arial" w:hAnsi="Arial" w:cs="Arial"/>
          <w:sz w:val="20"/>
          <w:szCs w:val="20"/>
          <w:lang w:val="nl-BE"/>
        </w:rPr>
        <w:t xml:space="preserve">Het Belgische middenveld </w:t>
      </w:r>
      <w:r w:rsidR="006C52FD">
        <w:rPr>
          <w:rStyle w:val="author-g-bmsh6e7h2v8d1tqt"/>
          <w:rFonts w:ascii="Arial" w:hAnsi="Arial" w:cs="Arial"/>
          <w:sz w:val="20"/>
          <w:szCs w:val="20"/>
          <w:lang w:val="nl-BE"/>
        </w:rPr>
        <w:t>plaats</w:t>
      </w:r>
      <w:r>
        <w:rPr>
          <w:rStyle w:val="author-g-bmsh6e7h2v8d1tqt"/>
          <w:rFonts w:ascii="Arial" w:hAnsi="Arial" w:cs="Arial"/>
          <w:sz w:val="20"/>
          <w:szCs w:val="20"/>
          <w:lang w:val="nl-BE"/>
        </w:rPr>
        <w:t xml:space="preserve"> ernstige</w:t>
      </w:r>
      <w:r w:rsidR="006C52FD">
        <w:rPr>
          <w:rStyle w:val="author-g-bmsh6e7h2v8d1tqt"/>
          <w:rFonts w:ascii="Arial" w:hAnsi="Arial" w:cs="Arial"/>
          <w:sz w:val="20"/>
          <w:szCs w:val="20"/>
          <w:lang w:val="nl-BE"/>
        </w:rPr>
        <w:t xml:space="preserve"> vraagtekens bij deze akkoorden. De onderhandelingen voor het akkoord met de VSA (TTIP) kunnen niet verder gaan met de huidige aanpak op basis van het huidige onderhandelingsmandaat; het </w:t>
      </w:r>
      <w:r w:rsidR="001A27C2">
        <w:rPr>
          <w:rStyle w:val="author-g-bmsh6e7h2v8d1tqt"/>
          <w:rFonts w:ascii="Arial" w:hAnsi="Arial" w:cs="Arial"/>
          <w:sz w:val="20"/>
          <w:szCs w:val="20"/>
          <w:lang w:val="nl-BE"/>
        </w:rPr>
        <w:t>CETA-</w:t>
      </w:r>
      <w:r w:rsidR="006C52FD">
        <w:rPr>
          <w:rStyle w:val="author-g-bmsh6e7h2v8d1tqt"/>
          <w:rFonts w:ascii="Arial" w:hAnsi="Arial" w:cs="Arial"/>
          <w:sz w:val="20"/>
          <w:szCs w:val="20"/>
          <w:lang w:val="nl-BE"/>
        </w:rPr>
        <w:t>akkoord met Canada mag in zijn huidige vorm niet goedgekeurd worden; we eisen een grondige democratisering van het Europese handelsbeleid.</w:t>
      </w:r>
    </w:p>
    <w:p w:rsidR="006C52FD" w:rsidRDefault="006C52FD" w:rsidP="00C5089E">
      <w:pPr>
        <w:spacing w:line="255" w:lineRule="atLeast"/>
        <w:rPr>
          <w:rStyle w:val="author-g-bmsh6e7h2v8d1tqt"/>
          <w:rFonts w:ascii="Arial" w:hAnsi="Arial" w:cs="Arial"/>
          <w:sz w:val="20"/>
          <w:szCs w:val="20"/>
          <w:lang w:val="nl-BE"/>
        </w:rPr>
      </w:pPr>
    </w:p>
    <w:p w:rsidR="006C52FD" w:rsidRPr="001A27C2" w:rsidRDefault="006C52FD" w:rsidP="00493067">
      <w:pPr>
        <w:spacing w:after="60" w:line="255" w:lineRule="atLeast"/>
        <w:rPr>
          <w:rStyle w:val="author-g-bmsh6e7h2v8d1tqt"/>
          <w:rFonts w:ascii="Arial" w:hAnsi="Arial" w:cs="Arial"/>
          <w:b/>
          <w:sz w:val="20"/>
          <w:szCs w:val="20"/>
          <w:lang w:val="nl-BE"/>
        </w:rPr>
      </w:pPr>
      <w:r w:rsidRPr="001A27C2">
        <w:rPr>
          <w:rStyle w:val="author-g-bmsh6e7h2v8d1tqt"/>
          <w:rFonts w:ascii="Arial" w:hAnsi="Arial" w:cs="Arial"/>
          <w:b/>
          <w:sz w:val="20"/>
          <w:szCs w:val="20"/>
          <w:lang w:val="nl-BE"/>
        </w:rPr>
        <w:t>De promotoren van de trans-Atlantische</w:t>
      </w:r>
      <w:r w:rsidR="008A7B5A">
        <w:rPr>
          <w:rStyle w:val="author-g-bmsh6e7h2v8d1tqt"/>
          <w:rFonts w:ascii="Arial" w:hAnsi="Arial" w:cs="Arial"/>
          <w:b/>
          <w:sz w:val="20"/>
          <w:szCs w:val="20"/>
          <w:lang w:val="nl-BE"/>
        </w:rPr>
        <w:t xml:space="preserve"> </w:t>
      </w:r>
      <w:r w:rsidRPr="001A27C2">
        <w:rPr>
          <w:rStyle w:val="author-g-bmsh6e7h2v8d1tqt"/>
          <w:rFonts w:ascii="Arial" w:hAnsi="Arial" w:cs="Arial"/>
          <w:b/>
          <w:sz w:val="20"/>
          <w:szCs w:val="20"/>
          <w:lang w:val="nl-BE"/>
        </w:rPr>
        <w:t xml:space="preserve">handelsakkoorden </w:t>
      </w:r>
      <w:r w:rsidR="001A27C2" w:rsidRPr="001A27C2">
        <w:rPr>
          <w:rStyle w:val="author-g-bmsh6e7h2v8d1tqt"/>
          <w:rFonts w:ascii="Arial" w:hAnsi="Arial" w:cs="Arial"/>
          <w:b/>
          <w:sz w:val="20"/>
          <w:szCs w:val="20"/>
          <w:lang w:val="nl-BE"/>
        </w:rPr>
        <w:t>scheppen</w:t>
      </w:r>
      <w:r w:rsidRPr="001A27C2">
        <w:rPr>
          <w:rStyle w:val="author-g-bmsh6e7h2v8d1tqt"/>
          <w:rFonts w:ascii="Arial" w:hAnsi="Arial" w:cs="Arial"/>
          <w:b/>
          <w:sz w:val="20"/>
          <w:szCs w:val="20"/>
          <w:lang w:val="nl-BE"/>
        </w:rPr>
        <w:t xml:space="preserve"> valse verwachtingen</w:t>
      </w:r>
    </w:p>
    <w:p w:rsidR="005738B0" w:rsidRDefault="0005094F" w:rsidP="00C5089E">
      <w:pPr>
        <w:spacing w:line="255" w:lineRule="atLeast"/>
        <w:rPr>
          <w:rFonts w:ascii="Arial" w:hAnsi="Arial" w:cs="Arial"/>
          <w:sz w:val="20"/>
          <w:szCs w:val="20"/>
          <w:lang w:val="nl-BE"/>
        </w:rPr>
      </w:pPr>
      <w:r w:rsidRPr="0005094F">
        <w:rPr>
          <w:rFonts w:ascii="Arial" w:hAnsi="Arial" w:cs="Arial"/>
          <w:sz w:val="20"/>
          <w:szCs w:val="20"/>
          <w:lang w:val="nl-BE"/>
        </w:rPr>
        <w:t xml:space="preserve">De TTIP onderhandelingen werden aangekondigd in het voorjaar van 2013. </w:t>
      </w:r>
      <w:r w:rsidR="001A27C2">
        <w:rPr>
          <w:rFonts w:ascii="Arial" w:hAnsi="Arial" w:cs="Arial"/>
          <w:sz w:val="20"/>
          <w:szCs w:val="20"/>
          <w:lang w:val="nl-BE"/>
        </w:rPr>
        <w:t>TTIP</w:t>
      </w:r>
      <w:r>
        <w:rPr>
          <w:rFonts w:ascii="Arial" w:hAnsi="Arial" w:cs="Arial"/>
          <w:sz w:val="20"/>
          <w:szCs w:val="20"/>
          <w:lang w:val="nl-BE"/>
        </w:rPr>
        <w:t xml:space="preserve"> zou het meest </w:t>
      </w:r>
      <w:r w:rsidR="001A27C2">
        <w:rPr>
          <w:rFonts w:ascii="Arial" w:hAnsi="Arial" w:cs="Arial"/>
          <w:sz w:val="20"/>
          <w:szCs w:val="20"/>
          <w:lang w:val="nl-BE"/>
        </w:rPr>
        <w:t>ambitieuze</w:t>
      </w:r>
      <w:r>
        <w:rPr>
          <w:rFonts w:ascii="Arial" w:hAnsi="Arial" w:cs="Arial"/>
          <w:sz w:val="20"/>
          <w:szCs w:val="20"/>
          <w:lang w:val="nl-BE"/>
        </w:rPr>
        <w:t xml:space="preserve"> handelsakkoord ooit worden; het zou 0,5</w:t>
      </w:r>
      <w:r w:rsidR="001A27C2">
        <w:rPr>
          <w:rFonts w:ascii="Arial" w:hAnsi="Arial" w:cs="Arial"/>
          <w:sz w:val="20"/>
          <w:szCs w:val="20"/>
          <w:lang w:val="nl-BE"/>
        </w:rPr>
        <w:t>% extra groei tot stand brengen,</w:t>
      </w:r>
      <w:r>
        <w:rPr>
          <w:rFonts w:ascii="Arial" w:hAnsi="Arial" w:cs="Arial"/>
          <w:sz w:val="20"/>
          <w:szCs w:val="20"/>
          <w:lang w:val="nl-BE"/>
        </w:rPr>
        <w:t xml:space="preserve"> het inkomen van gezinnen verhogen en jobs creëren</w:t>
      </w:r>
      <w:r w:rsidR="005738B0">
        <w:rPr>
          <w:rFonts w:ascii="Arial" w:hAnsi="Arial" w:cs="Arial"/>
          <w:sz w:val="20"/>
          <w:szCs w:val="20"/>
          <w:lang w:val="nl-BE"/>
        </w:rPr>
        <w:t>. De positieve effecten zouden vooral voor</w:t>
      </w:r>
      <w:r w:rsidR="001A27C2">
        <w:rPr>
          <w:rFonts w:ascii="Arial" w:hAnsi="Arial" w:cs="Arial"/>
          <w:sz w:val="20"/>
          <w:szCs w:val="20"/>
          <w:lang w:val="nl-BE"/>
        </w:rPr>
        <w:t>tvloeien uit het wegwerken van “</w:t>
      </w:r>
      <w:r w:rsidR="005738B0">
        <w:rPr>
          <w:rFonts w:ascii="Arial" w:hAnsi="Arial" w:cs="Arial"/>
          <w:sz w:val="20"/>
          <w:szCs w:val="20"/>
          <w:lang w:val="nl-BE"/>
        </w:rPr>
        <w:t>niet-tarifaire belemmeringen</w:t>
      </w:r>
      <w:r w:rsidR="001A27C2">
        <w:rPr>
          <w:rFonts w:ascii="Arial" w:hAnsi="Arial" w:cs="Arial"/>
          <w:sz w:val="20"/>
          <w:szCs w:val="20"/>
          <w:lang w:val="nl-BE"/>
        </w:rPr>
        <w:t>”, d</w:t>
      </w:r>
      <w:r w:rsidR="005738B0">
        <w:rPr>
          <w:rFonts w:ascii="Arial" w:hAnsi="Arial" w:cs="Arial"/>
          <w:sz w:val="20"/>
          <w:szCs w:val="20"/>
          <w:lang w:val="nl-BE"/>
        </w:rPr>
        <w:t>at wil zeggen</w:t>
      </w:r>
      <w:r w:rsidR="001A27C2">
        <w:rPr>
          <w:rFonts w:ascii="Arial" w:hAnsi="Arial" w:cs="Arial"/>
          <w:sz w:val="20"/>
          <w:szCs w:val="20"/>
          <w:lang w:val="nl-BE"/>
        </w:rPr>
        <w:t>,</w:t>
      </w:r>
      <w:r w:rsidR="005738B0">
        <w:rPr>
          <w:rFonts w:ascii="Arial" w:hAnsi="Arial" w:cs="Arial"/>
          <w:sz w:val="20"/>
          <w:szCs w:val="20"/>
          <w:lang w:val="nl-BE"/>
        </w:rPr>
        <w:t xml:space="preserve"> door het wegwerken van handelsbeperkingen die voortvloeien uit (verschillen in) </w:t>
      </w:r>
      <w:r w:rsidR="001A27C2">
        <w:rPr>
          <w:rFonts w:ascii="Arial" w:hAnsi="Arial" w:cs="Arial"/>
          <w:sz w:val="20"/>
          <w:szCs w:val="20"/>
          <w:lang w:val="nl-BE"/>
        </w:rPr>
        <w:t xml:space="preserve">regelgeving. </w:t>
      </w:r>
      <w:r w:rsidR="005738B0">
        <w:rPr>
          <w:rFonts w:ascii="Arial" w:hAnsi="Arial" w:cs="Arial"/>
          <w:sz w:val="20"/>
          <w:szCs w:val="20"/>
          <w:lang w:val="nl-BE"/>
        </w:rPr>
        <w:t>T</w:t>
      </w:r>
      <w:r w:rsidR="001A27C2">
        <w:rPr>
          <w:rFonts w:ascii="Arial" w:hAnsi="Arial" w:cs="Arial"/>
          <w:sz w:val="20"/>
          <w:szCs w:val="20"/>
          <w:lang w:val="nl-BE"/>
        </w:rPr>
        <w:t>TIP zou nieuwe wereldnormen stellen</w:t>
      </w:r>
      <w:r w:rsidR="005738B0">
        <w:rPr>
          <w:rFonts w:ascii="Arial" w:hAnsi="Arial" w:cs="Arial"/>
          <w:sz w:val="20"/>
          <w:szCs w:val="20"/>
          <w:lang w:val="nl-BE"/>
        </w:rPr>
        <w:t xml:space="preserve"> waarvan ook derde landen, in</w:t>
      </w:r>
      <w:r w:rsidR="001A27C2">
        <w:rPr>
          <w:rFonts w:ascii="Arial" w:hAnsi="Arial" w:cs="Arial"/>
          <w:sz w:val="20"/>
          <w:szCs w:val="20"/>
          <w:lang w:val="nl-BE"/>
        </w:rPr>
        <w:t>c</w:t>
      </w:r>
      <w:r w:rsidR="005738B0">
        <w:rPr>
          <w:rFonts w:ascii="Arial" w:hAnsi="Arial" w:cs="Arial"/>
          <w:sz w:val="20"/>
          <w:szCs w:val="20"/>
          <w:lang w:val="nl-BE"/>
        </w:rPr>
        <w:t xml:space="preserve">lusief de </w:t>
      </w:r>
      <w:r w:rsidR="001A27C2">
        <w:rPr>
          <w:rFonts w:ascii="Arial" w:hAnsi="Arial" w:cs="Arial"/>
          <w:sz w:val="20"/>
          <w:szCs w:val="20"/>
          <w:lang w:val="nl-BE"/>
        </w:rPr>
        <w:t>ontwikkelingslanden</w:t>
      </w:r>
      <w:r w:rsidR="005738B0">
        <w:rPr>
          <w:rFonts w:ascii="Arial" w:hAnsi="Arial" w:cs="Arial"/>
          <w:sz w:val="20"/>
          <w:szCs w:val="20"/>
          <w:lang w:val="nl-BE"/>
        </w:rPr>
        <w:t xml:space="preserve"> </w:t>
      </w:r>
      <w:r w:rsidR="009F1847">
        <w:rPr>
          <w:rFonts w:ascii="Arial" w:hAnsi="Arial" w:cs="Arial"/>
          <w:sz w:val="20"/>
          <w:szCs w:val="20"/>
          <w:lang w:val="nl-BE"/>
        </w:rPr>
        <w:t xml:space="preserve">van zouden kunnen </w:t>
      </w:r>
      <w:r w:rsidR="005738B0">
        <w:rPr>
          <w:rFonts w:ascii="Arial" w:hAnsi="Arial" w:cs="Arial"/>
          <w:sz w:val="20"/>
          <w:szCs w:val="20"/>
          <w:lang w:val="nl-BE"/>
        </w:rPr>
        <w:t>profiteren.</w:t>
      </w:r>
    </w:p>
    <w:p w:rsidR="005738B0" w:rsidRDefault="005738B0" w:rsidP="00C5089E">
      <w:pPr>
        <w:spacing w:line="255" w:lineRule="atLeast"/>
        <w:rPr>
          <w:rFonts w:ascii="Arial" w:hAnsi="Arial" w:cs="Arial"/>
          <w:sz w:val="20"/>
          <w:szCs w:val="20"/>
          <w:lang w:val="nl-BE"/>
        </w:rPr>
      </w:pPr>
    </w:p>
    <w:p w:rsidR="005738B0" w:rsidRPr="00493067" w:rsidRDefault="005738B0" w:rsidP="00493067">
      <w:pPr>
        <w:spacing w:after="60" w:line="255" w:lineRule="atLeast"/>
        <w:rPr>
          <w:rStyle w:val="author-g-bmsh6e7h2v8d1tqt"/>
          <w:rFonts w:ascii="Arial" w:hAnsi="Arial" w:cs="Arial"/>
          <w:b/>
          <w:sz w:val="20"/>
          <w:szCs w:val="20"/>
          <w:lang w:val="nl-BE"/>
        </w:rPr>
      </w:pPr>
      <w:r w:rsidRPr="00493067">
        <w:rPr>
          <w:rStyle w:val="author-g-bmsh6e7h2v8d1tqt"/>
          <w:rFonts w:ascii="Arial" w:hAnsi="Arial" w:cs="Arial"/>
          <w:b/>
          <w:sz w:val="20"/>
          <w:szCs w:val="20"/>
          <w:lang w:val="nl-BE"/>
        </w:rPr>
        <w:t xml:space="preserve">Ondertussen is </w:t>
      </w:r>
      <w:r w:rsidR="001A27C2" w:rsidRPr="00493067">
        <w:rPr>
          <w:rStyle w:val="author-g-bmsh6e7h2v8d1tqt"/>
          <w:rFonts w:ascii="Arial" w:hAnsi="Arial" w:cs="Arial"/>
          <w:b/>
          <w:sz w:val="20"/>
          <w:szCs w:val="20"/>
          <w:lang w:val="nl-BE"/>
        </w:rPr>
        <w:t>gebleken</w:t>
      </w:r>
      <w:r w:rsidRPr="00493067">
        <w:rPr>
          <w:rStyle w:val="author-g-bmsh6e7h2v8d1tqt"/>
          <w:rFonts w:ascii="Arial" w:hAnsi="Arial" w:cs="Arial"/>
          <w:b/>
          <w:sz w:val="20"/>
          <w:szCs w:val="20"/>
          <w:lang w:val="nl-BE"/>
        </w:rPr>
        <w:t>:</w:t>
      </w:r>
    </w:p>
    <w:p w:rsidR="005738B0" w:rsidRDefault="005738B0" w:rsidP="00C5089E">
      <w:pPr>
        <w:spacing w:line="255" w:lineRule="atLeast"/>
        <w:rPr>
          <w:rFonts w:ascii="Arial" w:hAnsi="Arial" w:cs="Arial"/>
          <w:sz w:val="20"/>
          <w:szCs w:val="20"/>
          <w:lang w:val="nl-BE"/>
        </w:rPr>
      </w:pPr>
      <w:r>
        <w:rPr>
          <w:rFonts w:ascii="Arial" w:hAnsi="Arial" w:cs="Arial"/>
          <w:sz w:val="20"/>
          <w:szCs w:val="20"/>
          <w:lang w:val="nl-BE"/>
        </w:rPr>
        <w:t xml:space="preserve">- </w:t>
      </w:r>
      <w:r w:rsidR="001A27C2">
        <w:rPr>
          <w:rFonts w:ascii="Arial" w:hAnsi="Arial" w:cs="Arial"/>
          <w:sz w:val="20"/>
          <w:szCs w:val="20"/>
          <w:lang w:val="nl-BE"/>
        </w:rPr>
        <w:t xml:space="preserve">dat </w:t>
      </w:r>
      <w:r>
        <w:rPr>
          <w:rFonts w:ascii="Arial" w:hAnsi="Arial" w:cs="Arial"/>
          <w:sz w:val="20"/>
          <w:szCs w:val="20"/>
          <w:lang w:val="nl-BE"/>
        </w:rPr>
        <w:t>de belofte van groei en tewerkstelling, zelfs in het meest optimistische scenario gering is;</w:t>
      </w:r>
    </w:p>
    <w:p w:rsidR="005738B0" w:rsidRDefault="005738B0" w:rsidP="00C5089E">
      <w:pPr>
        <w:spacing w:line="255" w:lineRule="atLeast"/>
        <w:rPr>
          <w:rFonts w:ascii="Arial" w:hAnsi="Arial" w:cs="Arial"/>
          <w:sz w:val="20"/>
          <w:szCs w:val="20"/>
          <w:lang w:val="nl-BE"/>
        </w:rPr>
      </w:pPr>
      <w:r>
        <w:rPr>
          <w:rFonts w:ascii="Arial" w:hAnsi="Arial" w:cs="Arial"/>
          <w:sz w:val="20"/>
          <w:szCs w:val="20"/>
          <w:lang w:val="nl-BE"/>
        </w:rPr>
        <w:t xml:space="preserve">- </w:t>
      </w:r>
      <w:r w:rsidR="001A27C2">
        <w:rPr>
          <w:rFonts w:ascii="Arial" w:hAnsi="Arial" w:cs="Arial"/>
          <w:sz w:val="20"/>
          <w:szCs w:val="20"/>
          <w:lang w:val="nl-BE"/>
        </w:rPr>
        <w:t xml:space="preserve">dat </w:t>
      </w:r>
      <w:r>
        <w:rPr>
          <w:rFonts w:ascii="Arial" w:hAnsi="Arial" w:cs="Arial"/>
          <w:sz w:val="20"/>
          <w:szCs w:val="20"/>
          <w:lang w:val="nl-BE"/>
        </w:rPr>
        <w:t xml:space="preserve">impactstudies tot </w:t>
      </w:r>
      <w:r w:rsidR="00186A17">
        <w:rPr>
          <w:rFonts w:ascii="Arial" w:hAnsi="Arial" w:cs="Arial"/>
          <w:sz w:val="20"/>
          <w:szCs w:val="20"/>
          <w:lang w:val="nl-BE"/>
        </w:rPr>
        <w:t>uiteenlopende resultaten komen.</w:t>
      </w:r>
      <w:r w:rsidR="000D3D28">
        <w:rPr>
          <w:rFonts w:ascii="Arial" w:hAnsi="Arial" w:cs="Arial"/>
          <w:sz w:val="20"/>
          <w:szCs w:val="20"/>
          <w:lang w:val="nl-BE"/>
        </w:rPr>
        <w:t xml:space="preserve"> </w:t>
      </w:r>
      <w:r w:rsidR="008A7B5A">
        <w:rPr>
          <w:rFonts w:ascii="Arial" w:hAnsi="Arial" w:cs="Arial"/>
          <w:sz w:val="20"/>
          <w:szCs w:val="20"/>
          <w:lang w:val="nl-BE"/>
        </w:rPr>
        <w:t>Daarbij worden verschillen</w:t>
      </w:r>
      <w:r w:rsidRPr="003439E9">
        <w:rPr>
          <w:rFonts w:ascii="Arial" w:hAnsi="Arial" w:cs="Arial"/>
          <w:sz w:val="20"/>
          <w:szCs w:val="20"/>
          <w:lang w:val="nl-BE"/>
        </w:rPr>
        <w:t xml:space="preserve"> binnen de EU </w:t>
      </w:r>
      <w:r w:rsidR="000D3D28" w:rsidRPr="003439E9">
        <w:rPr>
          <w:rFonts w:ascii="Arial" w:hAnsi="Arial" w:cs="Arial"/>
          <w:sz w:val="20"/>
          <w:szCs w:val="20"/>
          <w:lang w:val="nl-BE"/>
        </w:rPr>
        <w:t xml:space="preserve">vastgesteld </w:t>
      </w:r>
      <w:r w:rsidRPr="003439E9">
        <w:rPr>
          <w:rFonts w:ascii="Arial" w:hAnsi="Arial" w:cs="Arial"/>
          <w:sz w:val="20"/>
          <w:szCs w:val="20"/>
          <w:lang w:val="nl-BE"/>
        </w:rPr>
        <w:t xml:space="preserve">waarbij België </w:t>
      </w:r>
      <w:r w:rsidR="00553DF3" w:rsidRPr="003439E9">
        <w:rPr>
          <w:rFonts w:ascii="Arial" w:hAnsi="Arial" w:cs="Arial"/>
          <w:sz w:val="20"/>
          <w:szCs w:val="20"/>
          <w:lang w:val="nl-BE"/>
        </w:rPr>
        <w:t>dikwijls laag scoort bij de voordelen en hoog bij de verliezen</w:t>
      </w:r>
      <w:r w:rsidR="00B43DCD" w:rsidRPr="003439E9">
        <w:rPr>
          <w:rFonts w:ascii="Arial" w:hAnsi="Arial" w:cs="Arial"/>
          <w:sz w:val="20"/>
          <w:szCs w:val="20"/>
          <w:lang w:val="nl-BE"/>
        </w:rPr>
        <w:t>;</w:t>
      </w:r>
    </w:p>
    <w:p w:rsidR="00B43DCD" w:rsidRDefault="00B43DCD" w:rsidP="000D3D28">
      <w:pPr>
        <w:spacing w:line="255" w:lineRule="atLeast"/>
        <w:rPr>
          <w:rFonts w:ascii="Arial" w:hAnsi="Arial" w:cs="Arial"/>
          <w:sz w:val="20"/>
          <w:szCs w:val="20"/>
          <w:lang w:val="nl-BE"/>
        </w:rPr>
      </w:pPr>
      <w:r>
        <w:rPr>
          <w:rFonts w:ascii="Arial" w:hAnsi="Arial" w:cs="Arial"/>
          <w:sz w:val="20"/>
          <w:szCs w:val="20"/>
          <w:lang w:val="nl-BE"/>
        </w:rPr>
        <w:t xml:space="preserve">- </w:t>
      </w:r>
      <w:r w:rsidR="001A27C2">
        <w:rPr>
          <w:rFonts w:ascii="Arial" w:hAnsi="Arial" w:cs="Arial"/>
          <w:sz w:val="20"/>
          <w:szCs w:val="20"/>
          <w:lang w:val="nl-BE"/>
        </w:rPr>
        <w:t xml:space="preserve">dat </w:t>
      </w:r>
      <w:r>
        <w:rPr>
          <w:rFonts w:ascii="Arial" w:hAnsi="Arial" w:cs="Arial"/>
          <w:sz w:val="20"/>
          <w:szCs w:val="20"/>
          <w:lang w:val="nl-BE"/>
        </w:rPr>
        <w:t xml:space="preserve">de </w:t>
      </w:r>
      <w:r w:rsidR="000D3D28">
        <w:rPr>
          <w:rFonts w:ascii="Arial" w:hAnsi="Arial" w:cs="Arial"/>
          <w:sz w:val="20"/>
          <w:szCs w:val="20"/>
          <w:lang w:val="nl-BE"/>
        </w:rPr>
        <w:t>regelgevende</w:t>
      </w:r>
      <w:r>
        <w:rPr>
          <w:rFonts w:ascii="Arial" w:hAnsi="Arial" w:cs="Arial"/>
          <w:sz w:val="20"/>
          <w:szCs w:val="20"/>
          <w:lang w:val="nl-BE"/>
        </w:rPr>
        <w:t xml:space="preserve"> convergentie niet leidt naar een </w:t>
      </w:r>
      <w:r w:rsidR="000D3D28">
        <w:rPr>
          <w:rFonts w:ascii="Arial" w:hAnsi="Arial" w:cs="Arial"/>
          <w:sz w:val="20"/>
          <w:szCs w:val="20"/>
          <w:lang w:val="nl-BE"/>
        </w:rPr>
        <w:t>bevestiging</w:t>
      </w:r>
      <w:r>
        <w:rPr>
          <w:rFonts w:ascii="Arial" w:hAnsi="Arial" w:cs="Arial"/>
          <w:sz w:val="20"/>
          <w:szCs w:val="20"/>
          <w:lang w:val="nl-BE"/>
        </w:rPr>
        <w:t xml:space="preserve"> van de hoogste normen (die </w:t>
      </w:r>
      <w:r w:rsidR="001A27C2">
        <w:rPr>
          <w:rFonts w:ascii="Arial" w:hAnsi="Arial" w:cs="Arial"/>
          <w:sz w:val="20"/>
          <w:szCs w:val="20"/>
          <w:lang w:val="nl-BE"/>
        </w:rPr>
        <w:t>de</w:t>
      </w:r>
      <w:r>
        <w:rPr>
          <w:rFonts w:ascii="Arial" w:hAnsi="Arial" w:cs="Arial"/>
          <w:sz w:val="20"/>
          <w:szCs w:val="20"/>
          <w:lang w:val="nl-BE"/>
        </w:rPr>
        <w:t xml:space="preserve"> mees</w:t>
      </w:r>
      <w:r w:rsidR="001A27C2">
        <w:rPr>
          <w:rFonts w:ascii="Arial" w:hAnsi="Arial" w:cs="Arial"/>
          <w:sz w:val="20"/>
          <w:szCs w:val="20"/>
          <w:lang w:val="nl-BE"/>
        </w:rPr>
        <w:t xml:space="preserve">te </w:t>
      </w:r>
      <w:r>
        <w:rPr>
          <w:rFonts w:ascii="Arial" w:hAnsi="Arial" w:cs="Arial"/>
          <w:sz w:val="20"/>
          <w:szCs w:val="20"/>
          <w:lang w:val="nl-BE"/>
        </w:rPr>
        <w:t>bescherming bieden aan consumenten, het milieu, het welzijn,</w:t>
      </w:r>
      <w:r w:rsidR="001A27C2">
        <w:rPr>
          <w:rFonts w:ascii="Arial" w:hAnsi="Arial" w:cs="Arial"/>
          <w:sz w:val="20"/>
          <w:szCs w:val="20"/>
          <w:lang w:val="nl-BE"/>
        </w:rPr>
        <w:t xml:space="preserve"> enz.</w:t>
      </w:r>
      <w:r>
        <w:rPr>
          <w:rFonts w:ascii="Arial" w:hAnsi="Arial" w:cs="Arial"/>
          <w:sz w:val="20"/>
          <w:szCs w:val="20"/>
          <w:lang w:val="nl-BE"/>
        </w:rPr>
        <w:t>) maar naar een wederzijdse erkenning van regels of inspectiemethodes</w:t>
      </w:r>
      <w:r w:rsidR="001A27C2">
        <w:rPr>
          <w:rFonts w:ascii="Arial" w:hAnsi="Arial" w:cs="Arial"/>
          <w:sz w:val="20"/>
          <w:szCs w:val="20"/>
          <w:lang w:val="nl-BE"/>
        </w:rPr>
        <w:t>.</w:t>
      </w:r>
      <w:r>
        <w:rPr>
          <w:rFonts w:ascii="Arial" w:hAnsi="Arial" w:cs="Arial"/>
          <w:sz w:val="20"/>
          <w:szCs w:val="20"/>
          <w:lang w:val="nl-BE"/>
        </w:rPr>
        <w:t xml:space="preserve"> </w:t>
      </w:r>
      <w:r w:rsidR="000D3D28">
        <w:rPr>
          <w:rFonts w:ascii="Arial" w:hAnsi="Arial" w:cs="Arial"/>
          <w:sz w:val="20"/>
          <w:szCs w:val="20"/>
          <w:lang w:val="nl-BE"/>
        </w:rPr>
        <w:t>Daardoor worden</w:t>
      </w:r>
      <w:r>
        <w:rPr>
          <w:rFonts w:ascii="Arial" w:hAnsi="Arial" w:cs="Arial"/>
          <w:sz w:val="20"/>
          <w:szCs w:val="20"/>
          <w:lang w:val="nl-BE"/>
        </w:rPr>
        <w:t xml:space="preserve"> geen internationale </w:t>
      </w:r>
      <w:r w:rsidR="00984D80">
        <w:rPr>
          <w:rFonts w:ascii="Arial" w:hAnsi="Arial" w:cs="Arial"/>
          <w:sz w:val="20"/>
          <w:szCs w:val="20"/>
          <w:lang w:val="nl-BE"/>
        </w:rPr>
        <w:t>normen ges</w:t>
      </w:r>
      <w:r w:rsidR="0052160B">
        <w:rPr>
          <w:rFonts w:ascii="Arial" w:hAnsi="Arial" w:cs="Arial"/>
          <w:sz w:val="20"/>
          <w:szCs w:val="20"/>
          <w:lang w:val="nl-BE"/>
        </w:rPr>
        <w:t>t</w:t>
      </w:r>
      <w:r w:rsidR="00984D80">
        <w:rPr>
          <w:rFonts w:ascii="Arial" w:hAnsi="Arial" w:cs="Arial"/>
          <w:sz w:val="20"/>
          <w:szCs w:val="20"/>
          <w:lang w:val="nl-BE"/>
        </w:rPr>
        <w:t>eld</w:t>
      </w:r>
      <w:r>
        <w:rPr>
          <w:rFonts w:ascii="Arial" w:hAnsi="Arial" w:cs="Arial"/>
          <w:sz w:val="20"/>
          <w:szCs w:val="20"/>
          <w:lang w:val="nl-BE"/>
        </w:rPr>
        <w:t>, maar</w:t>
      </w:r>
      <w:r w:rsidR="000D3D28">
        <w:rPr>
          <w:rFonts w:ascii="Arial" w:hAnsi="Arial" w:cs="Arial"/>
          <w:sz w:val="20"/>
          <w:szCs w:val="20"/>
          <w:lang w:val="nl-BE"/>
        </w:rPr>
        <w:t xml:space="preserve"> zal het</w:t>
      </w:r>
      <w:r w:rsidR="00A976A2">
        <w:rPr>
          <w:rFonts w:ascii="Arial" w:hAnsi="Arial" w:cs="Arial"/>
          <w:sz w:val="20"/>
          <w:szCs w:val="20"/>
          <w:lang w:val="nl-BE"/>
        </w:rPr>
        <w:t xml:space="preserve"> in de praktijk</w:t>
      </w:r>
      <w:r w:rsidR="000D3D28">
        <w:rPr>
          <w:rFonts w:ascii="Arial" w:hAnsi="Arial" w:cs="Arial"/>
          <w:sz w:val="20"/>
          <w:szCs w:val="20"/>
          <w:lang w:val="nl-BE"/>
        </w:rPr>
        <w:t xml:space="preserve"> </w:t>
      </w:r>
      <w:r>
        <w:rPr>
          <w:rFonts w:ascii="Arial" w:hAnsi="Arial" w:cs="Arial"/>
          <w:sz w:val="20"/>
          <w:szCs w:val="20"/>
          <w:lang w:val="nl-BE"/>
        </w:rPr>
        <w:t xml:space="preserve">op termijn de laagste norm </w:t>
      </w:r>
      <w:r w:rsidR="000D3D28">
        <w:rPr>
          <w:rFonts w:ascii="Arial" w:hAnsi="Arial" w:cs="Arial"/>
          <w:sz w:val="20"/>
          <w:szCs w:val="20"/>
          <w:lang w:val="nl-BE"/>
        </w:rPr>
        <w:t>zijn</w:t>
      </w:r>
      <w:r>
        <w:rPr>
          <w:rFonts w:ascii="Arial" w:hAnsi="Arial" w:cs="Arial"/>
          <w:sz w:val="20"/>
          <w:szCs w:val="20"/>
          <w:lang w:val="nl-BE"/>
        </w:rPr>
        <w:t xml:space="preserve"> die veralgemeend wordt</w:t>
      </w:r>
      <w:r w:rsidR="009A5D5B">
        <w:rPr>
          <w:rFonts w:ascii="Arial" w:hAnsi="Arial" w:cs="Arial"/>
          <w:sz w:val="20"/>
          <w:szCs w:val="20"/>
          <w:lang w:val="nl-BE"/>
        </w:rPr>
        <w:t>.</w:t>
      </w:r>
    </w:p>
    <w:p w:rsidR="009A5D5B" w:rsidRDefault="009A5D5B" w:rsidP="00C5089E">
      <w:pPr>
        <w:spacing w:line="255" w:lineRule="atLeast"/>
        <w:rPr>
          <w:rFonts w:ascii="Arial" w:hAnsi="Arial" w:cs="Arial"/>
          <w:sz w:val="20"/>
          <w:szCs w:val="20"/>
          <w:lang w:val="nl-BE"/>
        </w:rPr>
      </w:pPr>
      <w:r>
        <w:rPr>
          <w:rFonts w:ascii="Arial" w:hAnsi="Arial" w:cs="Arial"/>
          <w:sz w:val="20"/>
          <w:szCs w:val="20"/>
          <w:lang w:val="nl-BE"/>
        </w:rPr>
        <w:t xml:space="preserve">- </w:t>
      </w:r>
      <w:r w:rsidR="00984D80">
        <w:rPr>
          <w:rFonts w:ascii="Arial" w:hAnsi="Arial" w:cs="Arial"/>
          <w:sz w:val="20"/>
          <w:szCs w:val="20"/>
          <w:lang w:val="nl-BE"/>
        </w:rPr>
        <w:t xml:space="preserve">dat, </w:t>
      </w:r>
      <w:r>
        <w:rPr>
          <w:rFonts w:ascii="Arial" w:hAnsi="Arial" w:cs="Arial"/>
          <w:sz w:val="20"/>
          <w:szCs w:val="20"/>
          <w:lang w:val="nl-BE"/>
        </w:rPr>
        <w:t>gezien de verwachte positieve effecten vooral zouden moeten voortvloeien uit de opheffing van niet-tarifaire belemmeringen, de voorspelde groei en jobcreatie zich niet zullen voordoen.</w:t>
      </w:r>
    </w:p>
    <w:p w:rsidR="00B43DCD" w:rsidRDefault="00B43DCD" w:rsidP="00C5089E">
      <w:pPr>
        <w:spacing w:line="255" w:lineRule="atLeast"/>
        <w:rPr>
          <w:rFonts w:ascii="Arial" w:hAnsi="Arial" w:cs="Arial"/>
          <w:sz w:val="20"/>
          <w:szCs w:val="20"/>
          <w:lang w:val="nl-BE"/>
        </w:rPr>
      </w:pPr>
    </w:p>
    <w:p w:rsidR="005738B0" w:rsidRDefault="005738B0" w:rsidP="00C5089E">
      <w:pPr>
        <w:spacing w:line="255" w:lineRule="atLeast"/>
        <w:rPr>
          <w:rFonts w:ascii="Arial" w:hAnsi="Arial" w:cs="Arial"/>
          <w:b/>
          <w:sz w:val="20"/>
          <w:szCs w:val="20"/>
          <w:lang w:val="nl-BE"/>
        </w:rPr>
      </w:pPr>
      <w:r w:rsidRPr="00DD52E3">
        <w:rPr>
          <w:rFonts w:ascii="Arial" w:hAnsi="Arial" w:cs="Arial"/>
          <w:b/>
          <w:sz w:val="20"/>
          <w:szCs w:val="20"/>
          <w:lang w:val="nl-BE"/>
        </w:rPr>
        <w:t>Bovendien stellen wij</w:t>
      </w:r>
      <w:r w:rsidR="00E405D8" w:rsidRPr="00DD52E3">
        <w:rPr>
          <w:rFonts w:ascii="Arial" w:hAnsi="Arial" w:cs="Arial"/>
          <w:b/>
          <w:sz w:val="20"/>
          <w:szCs w:val="20"/>
          <w:lang w:val="nl-BE"/>
        </w:rPr>
        <w:t xml:space="preserve"> het volgende </w:t>
      </w:r>
      <w:r w:rsidRPr="00DD52E3">
        <w:rPr>
          <w:rFonts w:ascii="Arial" w:hAnsi="Arial" w:cs="Arial"/>
          <w:b/>
          <w:sz w:val="20"/>
          <w:szCs w:val="20"/>
          <w:lang w:val="nl-BE"/>
        </w:rPr>
        <w:t>vast</w:t>
      </w:r>
      <w:r w:rsidR="00E405D8" w:rsidRPr="00DD52E3">
        <w:rPr>
          <w:rFonts w:ascii="Arial" w:hAnsi="Arial" w:cs="Arial"/>
          <w:b/>
          <w:sz w:val="20"/>
          <w:szCs w:val="20"/>
          <w:lang w:val="nl-BE"/>
        </w:rPr>
        <w:t>:</w:t>
      </w:r>
    </w:p>
    <w:p w:rsidR="00186A17" w:rsidRDefault="00186A17" w:rsidP="00C5089E">
      <w:pPr>
        <w:spacing w:line="255" w:lineRule="atLeast"/>
        <w:rPr>
          <w:rFonts w:ascii="Arial" w:hAnsi="Arial" w:cs="Arial"/>
          <w:b/>
          <w:sz w:val="20"/>
          <w:szCs w:val="20"/>
          <w:lang w:val="nl-BE"/>
        </w:rPr>
      </w:pPr>
    </w:p>
    <w:p w:rsidR="00074448" w:rsidRPr="00DD52E3" w:rsidRDefault="00DD52E3" w:rsidP="008A6BD4">
      <w:pPr>
        <w:spacing w:after="60" w:line="255" w:lineRule="atLeast"/>
        <w:rPr>
          <w:rFonts w:ascii="Arial" w:hAnsi="Arial" w:cs="Arial"/>
          <w:b/>
          <w:sz w:val="20"/>
          <w:szCs w:val="20"/>
          <w:lang w:val="nl-BE"/>
        </w:rPr>
      </w:pPr>
      <w:r w:rsidRPr="00DD52E3">
        <w:rPr>
          <w:rFonts w:ascii="Arial" w:hAnsi="Arial" w:cs="Arial"/>
          <w:b/>
          <w:sz w:val="20"/>
          <w:szCs w:val="20"/>
          <w:lang w:val="nl-BE"/>
        </w:rPr>
        <w:t>Met betrekking tot groei, tewerkstelling en arbeid</w:t>
      </w:r>
    </w:p>
    <w:p w:rsidR="00984D80" w:rsidRDefault="00984D80" w:rsidP="00DF193F">
      <w:pPr>
        <w:numPr>
          <w:ilvl w:val="0"/>
          <w:numId w:val="1"/>
        </w:numPr>
        <w:spacing w:after="60" w:line="255" w:lineRule="atLeast"/>
        <w:ind w:left="426" w:hanging="284"/>
        <w:rPr>
          <w:rFonts w:ascii="Arial" w:hAnsi="Arial" w:cs="Arial"/>
          <w:sz w:val="20"/>
          <w:szCs w:val="20"/>
          <w:lang w:val="nl-BE"/>
        </w:rPr>
      </w:pPr>
      <w:r>
        <w:rPr>
          <w:rFonts w:ascii="Arial" w:hAnsi="Arial" w:cs="Arial"/>
          <w:sz w:val="20"/>
          <w:szCs w:val="20"/>
          <w:lang w:val="nl-BE"/>
        </w:rPr>
        <w:t xml:space="preserve">Volgens simulaties gebaseerd op het globale beleidsmodel van UNCTAD zou </w:t>
      </w:r>
      <w:r w:rsidR="00C5089E" w:rsidRPr="00984D80">
        <w:rPr>
          <w:rFonts w:ascii="Arial" w:hAnsi="Arial" w:cs="Arial"/>
          <w:sz w:val="20"/>
          <w:szCs w:val="20"/>
          <w:lang w:val="nl-BE"/>
        </w:rPr>
        <w:t xml:space="preserve">TTIP </w:t>
      </w:r>
      <w:r w:rsidRPr="00984D80">
        <w:rPr>
          <w:rFonts w:ascii="Arial" w:hAnsi="Arial" w:cs="Arial"/>
          <w:sz w:val="20"/>
          <w:szCs w:val="20"/>
          <w:lang w:val="nl-BE"/>
        </w:rPr>
        <w:t xml:space="preserve">kunnen leiden tot het verlies van 600.000 banen in Europa en </w:t>
      </w:r>
      <w:r>
        <w:rPr>
          <w:rFonts w:ascii="Arial" w:hAnsi="Arial" w:cs="Arial"/>
          <w:sz w:val="20"/>
          <w:szCs w:val="20"/>
          <w:lang w:val="nl-BE"/>
        </w:rPr>
        <w:t>een inkomensverlies voor werknemers van $ 4000 per jaar. De mogelijke verliezen voor België, Nederland en Finland zouden nog omvangrijker zijn. Samen zouden ze 223.000 banen kunnen verliezen en meer dan $ 4800 per jaar per werknemer (wat verhoudingsgewijs 66.00</w:t>
      </w:r>
      <w:r w:rsidR="00257AE8">
        <w:rPr>
          <w:rFonts w:ascii="Arial" w:hAnsi="Arial" w:cs="Arial"/>
          <w:sz w:val="20"/>
          <w:szCs w:val="20"/>
          <w:lang w:val="nl-BE"/>
        </w:rPr>
        <w:t>0 banen zou beteken voor België</w:t>
      </w:r>
      <w:r w:rsidR="008A7B5A">
        <w:rPr>
          <w:rStyle w:val="Voetnootmarkering"/>
          <w:rFonts w:ascii="Arial" w:hAnsi="Arial" w:cs="Arial"/>
          <w:sz w:val="20"/>
          <w:szCs w:val="20"/>
          <w:lang w:val="nl-BE"/>
        </w:rPr>
        <w:footnoteReference w:id="1"/>
      </w:r>
      <w:r w:rsidR="008A7B5A">
        <w:rPr>
          <w:rFonts w:ascii="Arial" w:hAnsi="Arial" w:cs="Arial"/>
          <w:sz w:val="20"/>
          <w:szCs w:val="20"/>
          <w:lang w:val="nl-BE"/>
        </w:rPr>
        <w:t>.</w:t>
      </w:r>
    </w:p>
    <w:p w:rsidR="0052160B" w:rsidRDefault="009F1847" w:rsidP="00DF193F">
      <w:pPr>
        <w:numPr>
          <w:ilvl w:val="0"/>
          <w:numId w:val="1"/>
        </w:numPr>
        <w:spacing w:after="60" w:line="255" w:lineRule="atLeast"/>
        <w:ind w:left="426" w:hanging="284"/>
        <w:rPr>
          <w:rFonts w:ascii="Arial" w:hAnsi="Arial" w:cs="Arial"/>
          <w:sz w:val="20"/>
          <w:szCs w:val="20"/>
          <w:lang w:val="nl-BE"/>
        </w:rPr>
      </w:pPr>
      <w:r>
        <w:rPr>
          <w:rFonts w:ascii="Arial" w:hAnsi="Arial" w:cs="Arial"/>
          <w:sz w:val="20"/>
          <w:szCs w:val="20"/>
          <w:lang w:val="nl-BE"/>
        </w:rPr>
        <w:t>De VS ratificeerde slechts 14</w:t>
      </w:r>
      <w:r w:rsidR="00CA5472">
        <w:rPr>
          <w:rFonts w:ascii="Arial" w:hAnsi="Arial" w:cs="Arial"/>
          <w:sz w:val="20"/>
          <w:szCs w:val="20"/>
          <w:lang w:val="nl-BE"/>
        </w:rPr>
        <w:t xml:space="preserve"> Conventies van de In</w:t>
      </w:r>
      <w:r>
        <w:rPr>
          <w:rFonts w:ascii="Arial" w:hAnsi="Arial" w:cs="Arial"/>
          <w:sz w:val="20"/>
          <w:szCs w:val="20"/>
          <w:lang w:val="nl-BE"/>
        </w:rPr>
        <w:t>ternationale Arbeidsorganisatie</w:t>
      </w:r>
      <w:r w:rsidR="00B775C0">
        <w:rPr>
          <w:rFonts w:ascii="Arial" w:hAnsi="Arial" w:cs="Arial"/>
          <w:sz w:val="20"/>
          <w:szCs w:val="20"/>
          <w:lang w:val="nl-BE"/>
        </w:rPr>
        <w:t>, waarvan slechts 2 fundamentele. In de EU ratificeerden de lidstaten elk gemiddeld 80 conventies waaronder de 8 fundamentele</w:t>
      </w:r>
      <w:r w:rsidR="0052160B">
        <w:rPr>
          <w:rFonts w:ascii="Arial" w:hAnsi="Arial" w:cs="Arial"/>
          <w:sz w:val="20"/>
          <w:szCs w:val="20"/>
          <w:lang w:val="nl-BE"/>
        </w:rPr>
        <w:t>.</w:t>
      </w:r>
      <w:r w:rsidR="00B775C0">
        <w:rPr>
          <w:rFonts w:ascii="Arial" w:hAnsi="Arial" w:cs="Arial"/>
          <w:sz w:val="20"/>
          <w:szCs w:val="20"/>
          <w:lang w:val="nl-BE"/>
        </w:rPr>
        <w:t xml:space="preserve"> </w:t>
      </w:r>
    </w:p>
    <w:p w:rsidR="004744A3" w:rsidRDefault="005D263C" w:rsidP="00257AE8">
      <w:pPr>
        <w:numPr>
          <w:ilvl w:val="0"/>
          <w:numId w:val="1"/>
        </w:numPr>
        <w:spacing w:line="255" w:lineRule="atLeast"/>
        <w:ind w:left="426" w:hanging="284"/>
        <w:rPr>
          <w:rFonts w:ascii="Arial" w:hAnsi="Arial" w:cs="Arial"/>
          <w:sz w:val="20"/>
          <w:szCs w:val="20"/>
          <w:lang w:val="nl-BE"/>
        </w:rPr>
      </w:pPr>
      <w:r w:rsidRPr="00E405D8">
        <w:rPr>
          <w:rFonts w:ascii="Arial" w:hAnsi="Arial" w:cs="Arial"/>
          <w:sz w:val="20"/>
          <w:szCs w:val="20"/>
          <w:lang w:val="nl-BE"/>
        </w:rPr>
        <w:t xml:space="preserve">Arbeidsrechten en lonen </w:t>
      </w:r>
      <w:r>
        <w:rPr>
          <w:rFonts w:ascii="Arial" w:hAnsi="Arial" w:cs="Arial"/>
          <w:sz w:val="20"/>
          <w:szCs w:val="20"/>
          <w:lang w:val="nl-BE"/>
        </w:rPr>
        <w:t xml:space="preserve">bevinden </w:t>
      </w:r>
      <w:r w:rsidRPr="00E405D8">
        <w:rPr>
          <w:rFonts w:ascii="Arial" w:hAnsi="Arial" w:cs="Arial"/>
          <w:sz w:val="20"/>
          <w:szCs w:val="20"/>
          <w:lang w:val="nl-BE"/>
        </w:rPr>
        <w:t xml:space="preserve">zich in verschillende Amerikaanse staten </w:t>
      </w:r>
      <w:r w:rsidRPr="000D3D28">
        <w:rPr>
          <w:rFonts w:ascii="Arial" w:hAnsi="Arial" w:cs="Arial"/>
          <w:sz w:val="20"/>
          <w:szCs w:val="20"/>
          <w:lang w:val="nl-BE"/>
        </w:rPr>
        <w:t>op een mini</w:t>
      </w:r>
      <w:r w:rsidRPr="00E405D8">
        <w:rPr>
          <w:rFonts w:ascii="Arial" w:hAnsi="Arial" w:cs="Arial"/>
          <w:sz w:val="20"/>
          <w:szCs w:val="20"/>
          <w:lang w:val="nl-BE"/>
        </w:rPr>
        <w:t>maal niveau waardoor deloyale concurrentie ontstaat.</w:t>
      </w:r>
    </w:p>
    <w:p w:rsidR="00DF193F" w:rsidRDefault="00DF193F" w:rsidP="00DD52E3">
      <w:pPr>
        <w:spacing w:line="255" w:lineRule="atLeast"/>
        <w:rPr>
          <w:rFonts w:ascii="Arial" w:hAnsi="Arial" w:cs="Arial"/>
          <w:b/>
          <w:sz w:val="20"/>
          <w:szCs w:val="20"/>
          <w:lang w:val="nl-BE"/>
        </w:rPr>
      </w:pPr>
    </w:p>
    <w:p w:rsidR="00DD52E3" w:rsidRPr="00DD52E3" w:rsidRDefault="00DD52E3" w:rsidP="008A6BD4">
      <w:pPr>
        <w:spacing w:after="60" w:line="255" w:lineRule="atLeast"/>
        <w:rPr>
          <w:rFonts w:ascii="Arial" w:hAnsi="Arial" w:cs="Arial"/>
          <w:b/>
          <w:sz w:val="20"/>
          <w:szCs w:val="20"/>
          <w:lang w:val="nl-BE"/>
        </w:rPr>
      </w:pPr>
      <w:r w:rsidRPr="00DD52E3">
        <w:rPr>
          <w:rFonts w:ascii="Arial" w:hAnsi="Arial" w:cs="Arial"/>
          <w:b/>
          <w:sz w:val="20"/>
          <w:szCs w:val="20"/>
          <w:lang w:val="nl-BE"/>
        </w:rPr>
        <w:lastRenderedPageBreak/>
        <w:t>Met betrekking tot consumentenbelangen,</w:t>
      </w:r>
      <w:r>
        <w:rPr>
          <w:rFonts w:ascii="Arial" w:hAnsi="Arial" w:cs="Arial"/>
          <w:b/>
          <w:sz w:val="20"/>
          <w:szCs w:val="20"/>
          <w:lang w:val="nl-BE"/>
        </w:rPr>
        <w:t xml:space="preserve"> </w:t>
      </w:r>
      <w:r w:rsidRPr="00DD52E3">
        <w:rPr>
          <w:rFonts w:ascii="Arial" w:hAnsi="Arial" w:cs="Arial"/>
          <w:b/>
          <w:sz w:val="20"/>
          <w:szCs w:val="20"/>
          <w:lang w:val="nl-BE"/>
        </w:rPr>
        <w:t>gezondheid en milieu</w:t>
      </w:r>
    </w:p>
    <w:p w:rsidR="00E405D8" w:rsidRDefault="005D263C" w:rsidP="00DF193F">
      <w:pPr>
        <w:numPr>
          <w:ilvl w:val="0"/>
          <w:numId w:val="1"/>
        </w:numPr>
        <w:spacing w:after="60" w:line="255" w:lineRule="atLeast"/>
        <w:ind w:left="426" w:hanging="284"/>
        <w:rPr>
          <w:rFonts w:ascii="Arial" w:hAnsi="Arial" w:cs="Arial"/>
          <w:sz w:val="20"/>
          <w:szCs w:val="20"/>
          <w:lang w:val="nl-BE"/>
        </w:rPr>
      </w:pPr>
      <w:r w:rsidRPr="00B56604">
        <w:rPr>
          <w:rFonts w:ascii="Arial" w:hAnsi="Arial" w:cs="Arial"/>
          <w:sz w:val="20"/>
          <w:szCs w:val="20"/>
          <w:lang w:val="nl-BE"/>
        </w:rPr>
        <w:t xml:space="preserve">De </w:t>
      </w:r>
      <w:r w:rsidR="00B56604" w:rsidRPr="00B56604">
        <w:rPr>
          <w:rFonts w:ascii="Arial" w:hAnsi="Arial" w:cs="Arial"/>
          <w:sz w:val="20"/>
          <w:szCs w:val="20"/>
          <w:lang w:val="nl-BE"/>
        </w:rPr>
        <w:t>productnormen</w:t>
      </w:r>
      <w:r w:rsidRPr="00B56604">
        <w:rPr>
          <w:rFonts w:ascii="Arial" w:hAnsi="Arial" w:cs="Arial"/>
          <w:sz w:val="20"/>
          <w:szCs w:val="20"/>
          <w:lang w:val="nl-BE"/>
        </w:rPr>
        <w:t xml:space="preserve"> zijn dikwijls zeer verschillend, bijvoorbeeld </w:t>
      </w:r>
      <w:r w:rsidR="004744A3">
        <w:rPr>
          <w:rFonts w:ascii="Arial" w:hAnsi="Arial" w:cs="Arial"/>
          <w:sz w:val="20"/>
          <w:szCs w:val="20"/>
          <w:lang w:val="nl-BE"/>
        </w:rPr>
        <w:t xml:space="preserve">voor cosmetische producten. De EU verbiedt meer dan 1300 chemische ingrediënten, de </w:t>
      </w:r>
      <w:r w:rsidR="009F1847">
        <w:rPr>
          <w:rFonts w:ascii="Arial" w:hAnsi="Arial" w:cs="Arial"/>
          <w:sz w:val="20"/>
          <w:szCs w:val="20"/>
          <w:lang w:val="nl-BE"/>
        </w:rPr>
        <w:t>VS</w:t>
      </w:r>
      <w:r w:rsidR="004744A3">
        <w:rPr>
          <w:rFonts w:ascii="Arial" w:hAnsi="Arial" w:cs="Arial"/>
          <w:sz w:val="20"/>
          <w:szCs w:val="20"/>
          <w:lang w:val="nl-BE"/>
        </w:rPr>
        <w:t xml:space="preserve"> slechts 11.</w:t>
      </w:r>
      <w:r w:rsidR="00B56604" w:rsidRPr="00B56604">
        <w:rPr>
          <w:rFonts w:ascii="Arial" w:hAnsi="Arial" w:cs="Arial"/>
          <w:sz w:val="20"/>
          <w:szCs w:val="20"/>
          <w:lang w:val="nl-BE"/>
        </w:rPr>
        <w:t xml:space="preserve"> Een harmonisering zal wellicht te</w:t>
      </w:r>
      <w:r w:rsidR="004744A3">
        <w:rPr>
          <w:rFonts w:ascii="Arial" w:hAnsi="Arial" w:cs="Arial"/>
          <w:sz w:val="20"/>
          <w:szCs w:val="20"/>
          <w:lang w:val="nl-BE"/>
        </w:rPr>
        <w:t>n</w:t>
      </w:r>
      <w:r w:rsidR="00B56604" w:rsidRPr="00B56604">
        <w:rPr>
          <w:rFonts w:ascii="Arial" w:hAnsi="Arial" w:cs="Arial"/>
          <w:sz w:val="20"/>
          <w:szCs w:val="20"/>
          <w:lang w:val="nl-BE"/>
        </w:rPr>
        <w:t xml:space="preserve"> koste gaan van de Europese consument. De Europese regelgeving baseert zich vooral op het voorzorgsprincipe </w:t>
      </w:r>
      <w:r w:rsidR="004744A3">
        <w:rPr>
          <w:rFonts w:ascii="Arial" w:hAnsi="Arial" w:cs="Arial"/>
          <w:sz w:val="20"/>
          <w:szCs w:val="20"/>
          <w:lang w:val="nl-BE"/>
        </w:rPr>
        <w:t xml:space="preserve">dat meer veiligheid biedt dan de </w:t>
      </w:r>
      <w:r w:rsidR="00B56604" w:rsidRPr="00B56604">
        <w:rPr>
          <w:rFonts w:ascii="Arial" w:hAnsi="Arial" w:cs="Arial"/>
          <w:sz w:val="20"/>
          <w:szCs w:val="20"/>
          <w:lang w:val="nl-BE"/>
        </w:rPr>
        <w:t xml:space="preserve">Amerikaanse </w:t>
      </w:r>
      <w:r w:rsidR="004744A3">
        <w:rPr>
          <w:rFonts w:ascii="Arial" w:hAnsi="Arial" w:cs="Arial"/>
          <w:sz w:val="20"/>
          <w:szCs w:val="20"/>
          <w:lang w:val="nl-BE"/>
        </w:rPr>
        <w:t xml:space="preserve">aanpak die </w:t>
      </w:r>
      <w:r w:rsidR="00B56604" w:rsidRPr="00B56604">
        <w:rPr>
          <w:rFonts w:ascii="Arial" w:hAnsi="Arial" w:cs="Arial"/>
          <w:sz w:val="20"/>
          <w:szCs w:val="20"/>
          <w:lang w:val="nl-BE"/>
        </w:rPr>
        <w:t>vereist dat de schadelijkheid bewezen wordt vooral</w:t>
      </w:r>
      <w:r w:rsidR="0052160B">
        <w:rPr>
          <w:rFonts w:ascii="Arial" w:hAnsi="Arial" w:cs="Arial"/>
          <w:sz w:val="20"/>
          <w:szCs w:val="20"/>
          <w:lang w:val="nl-BE"/>
        </w:rPr>
        <w:t>e</w:t>
      </w:r>
      <w:r w:rsidR="00B56604" w:rsidRPr="00B56604">
        <w:rPr>
          <w:rFonts w:ascii="Arial" w:hAnsi="Arial" w:cs="Arial"/>
          <w:sz w:val="20"/>
          <w:szCs w:val="20"/>
          <w:lang w:val="nl-BE"/>
        </w:rPr>
        <w:t xml:space="preserve">er </w:t>
      </w:r>
      <w:r w:rsidR="0052160B">
        <w:rPr>
          <w:rFonts w:ascii="Arial" w:hAnsi="Arial" w:cs="Arial"/>
          <w:sz w:val="20"/>
          <w:szCs w:val="20"/>
          <w:lang w:val="nl-BE"/>
        </w:rPr>
        <w:t xml:space="preserve">er </w:t>
      </w:r>
      <w:r w:rsidR="00B56604" w:rsidRPr="00B56604">
        <w:rPr>
          <w:rFonts w:ascii="Arial" w:hAnsi="Arial" w:cs="Arial"/>
          <w:sz w:val="20"/>
          <w:szCs w:val="20"/>
          <w:lang w:val="nl-BE"/>
        </w:rPr>
        <w:t>beperkende maatregelen worden genomen.</w:t>
      </w:r>
    </w:p>
    <w:p w:rsidR="00A25158" w:rsidRDefault="00A25158" w:rsidP="00DF193F">
      <w:pPr>
        <w:numPr>
          <w:ilvl w:val="0"/>
          <w:numId w:val="1"/>
        </w:numPr>
        <w:spacing w:after="60" w:line="255" w:lineRule="atLeast"/>
        <w:ind w:left="426" w:hanging="284"/>
        <w:rPr>
          <w:rFonts w:ascii="Arial" w:hAnsi="Arial" w:cs="Arial"/>
          <w:sz w:val="20"/>
          <w:szCs w:val="20"/>
          <w:lang w:val="nl-BE"/>
        </w:rPr>
      </w:pPr>
      <w:r w:rsidRPr="00A25158">
        <w:rPr>
          <w:rFonts w:ascii="Arial" w:hAnsi="Arial" w:cs="Arial"/>
          <w:sz w:val="20"/>
          <w:szCs w:val="20"/>
          <w:lang w:val="nl-BE"/>
        </w:rPr>
        <w:t xml:space="preserve">In de voedingssector werkt de EU met het ‘van vork tot bord’ principe dat strikte hygiënenormen oplegt bij elke stap in de productie, de verwerking en het klaar maken voor consumptie van voedsel. In de VS kijkt men enkel of het eindproduct hygiënisch in orde is en grijpt men daarvoor terug naar chemische ontsmettingsmiddelen. Deze techniek die tot op heden verboden is in de EU houdt voedselveiligheidsrisico’s in tijdens de productie. </w:t>
      </w:r>
    </w:p>
    <w:p w:rsidR="00DD52E3" w:rsidRPr="00DD52E3" w:rsidRDefault="00DD52E3" w:rsidP="00DF193F">
      <w:pPr>
        <w:numPr>
          <w:ilvl w:val="0"/>
          <w:numId w:val="1"/>
        </w:numPr>
        <w:spacing w:after="60" w:line="255" w:lineRule="atLeast"/>
        <w:ind w:left="426" w:hanging="284"/>
        <w:rPr>
          <w:rFonts w:ascii="Arial" w:hAnsi="Arial" w:cs="Arial"/>
          <w:sz w:val="20"/>
          <w:szCs w:val="20"/>
          <w:lang w:val="nl-BE"/>
        </w:rPr>
      </w:pPr>
      <w:r>
        <w:rPr>
          <w:rFonts w:ascii="Arial" w:hAnsi="Arial" w:cs="Arial"/>
          <w:sz w:val="20"/>
          <w:szCs w:val="20"/>
          <w:lang w:val="nl-BE"/>
        </w:rPr>
        <w:t xml:space="preserve">De </w:t>
      </w:r>
      <w:r w:rsidR="009F1847">
        <w:rPr>
          <w:rFonts w:ascii="Arial" w:hAnsi="Arial" w:cs="Arial"/>
          <w:sz w:val="20"/>
          <w:szCs w:val="20"/>
          <w:lang w:val="nl-BE"/>
        </w:rPr>
        <w:t>VS</w:t>
      </w:r>
      <w:r>
        <w:rPr>
          <w:rFonts w:ascii="Arial" w:hAnsi="Arial" w:cs="Arial"/>
          <w:sz w:val="20"/>
          <w:szCs w:val="20"/>
          <w:lang w:val="nl-BE"/>
        </w:rPr>
        <w:t xml:space="preserve"> willen TTIP gebruiken om in Europa octrooien in te voeren op medische procedures, die het werk van artsen belemmeren, de beschikbaarheid van nieuwe behandelingen voor patiënten en de geneeskundige vooruitgang verminderen.</w:t>
      </w:r>
    </w:p>
    <w:p w:rsidR="00C5089E" w:rsidRDefault="00B56604" w:rsidP="00DF193F">
      <w:pPr>
        <w:numPr>
          <w:ilvl w:val="0"/>
          <w:numId w:val="1"/>
        </w:numPr>
        <w:spacing w:after="60" w:line="255" w:lineRule="atLeast"/>
        <w:ind w:left="426" w:hanging="284"/>
        <w:rPr>
          <w:rFonts w:ascii="Arial" w:hAnsi="Arial" w:cs="Arial"/>
          <w:sz w:val="20"/>
          <w:szCs w:val="20"/>
          <w:lang w:val="nl-BE"/>
        </w:rPr>
      </w:pPr>
      <w:r w:rsidRPr="00257AE8">
        <w:rPr>
          <w:rFonts w:ascii="Arial" w:hAnsi="Arial" w:cs="Arial"/>
          <w:sz w:val="20"/>
          <w:szCs w:val="20"/>
          <w:lang w:val="nl-BE"/>
        </w:rPr>
        <w:t xml:space="preserve">De vercommercialisering van de diensten van openbaar </w:t>
      </w:r>
      <w:r w:rsidR="00A976A2">
        <w:rPr>
          <w:rFonts w:ascii="Arial" w:hAnsi="Arial" w:cs="Arial"/>
          <w:sz w:val="20"/>
          <w:szCs w:val="20"/>
          <w:lang w:val="nl-BE"/>
        </w:rPr>
        <w:t>belang</w:t>
      </w:r>
      <w:r w:rsidR="00E72DB4" w:rsidRPr="00257AE8">
        <w:rPr>
          <w:rFonts w:ascii="Arial" w:hAnsi="Arial" w:cs="Arial"/>
          <w:sz w:val="20"/>
          <w:szCs w:val="20"/>
          <w:lang w:val="nl-BE"/>
        </w:rPr>
        <w:t xml:space="preserve"> zoals de ziekteverzekering, de drinkwatervoorziening en het openbaar vervoer beperken de toegang tot deze diensten voor de meest kwetsbare groepen. In TTIP en CETA wordt de liberalisering van deze diensten onomkeerbaar.</w:t>
      </w:r>
      <w:r w:rsidR="00E72DB4" w:rsidRPr="001F06EB">
        <w:rPr>
          <w:rFonts w:ascii="Arial" w:hAnsi="Arial" w:cs="Arial"/>
          <w:sz w:val="20"/>
          <w:szCs w:val="20"/>
          <w:lang w:val="nl-BE"/>
        </w:rPr>
        <w:t xml:space="preserve"> </w:t>
      </w:r>
    </w:p>
    <w:p w:rsidR="00DD52E3" w:rsidRDefault="00DD52E3" w:rsidP="00257AE8">
      <w:pPr>
        <w:numPr>
          <w:ilvl w:val="0"/>
          <w:numId w:val="1"/>
        </w:numPr>
        <w:spacing w:line="255" w:lineRule="atLeast"/>
        <w:ind w:left="426" w:hanging="284"/>
        <w:rPr>
          <w:rFonts w:ascii="Arial" w:hAnsi="Arial" w:cs="Arial"/>
          <w:sz w:val="20"/>
          <w:szCs w:val="20"/>
          <w:lang w:val="nl-BE"/>
        </w:rPr>
      </w:pPr>
      <w:r w:rsidRPr="001F06EB">
        <w:rPr>
          <w:rFonts w:ascii="Arial" w:hAnsi="Arial" w:cs="Arial"/>
          <w:sz w:val="20"/>
          <w:szCs w:val="20"/>
          <w:lang w:val="nl-BE"/>
        </w:rPr>
        <w:t>De privacy en de uitwisseling van persoonsgegevens zijn in Europa veel sterker gereglementeerd</w:t>
      </w:r>
      <w:r w:rsidR="009F1847">
        <w:rPr>
          <w:rFonts w:ascii="Arial" w:hAnsi="Arial" w:cs="Arial"/>
          <w:sz w:val="20"/>
          <w:szCs w:val="20"/>
          <w:lang w:val="nl-BE"/>
        </w:rPr>
        <w:t xml:space="preserve"> dan in de VS</w:t>
      </w:r>
      <w:r>
        <w:rPr>
          <w:rFonts w:ascii="Arial" w:hAnsi="Arial" w:cs="Arial"/>
          <w:sz w:val="20"/>
          <w:szCs w:val="20"/>
          <w:lang w:val="nl-BE"/>
        </w:rPr>
        <w:t>.</w:t>
      </w:r>
    </w:p>
    <w:p w:rsidR="00B76665" w:rsidRPr="00B76665" w:rsidRDefault="00B76665" w:rsidP="00B76665">
      <w:pPr>
        <w:numPr>
          <w:ilvl w:val="0"/>
          <w:numId w:val="1"/>
        </w:numPr>
        <w:spacing w:line="255" w:lineRule="atLeast"/>
        <w:ind w:left="426" w:hanging="284"/>
        <w:rPr>
          <w:rFonts w:ascii="Arial" w:hAnsi="Arial" w:cs="Arial"/>
          <w:sz w:val="20"/>
          <w:szCs w:val="20"/>
          <w:lang w:val="nl-BE"/>
        </w:rPr>
      </w:pPr>
      <w:r w:rsidRPr="00B76665">
        <w:rPr>
          <w:rFonts w:ascii="Arial" w:hAnsi="Arial" w:cs="Arial"/>
          <w:sz w:val="20"/>
          <w:szCs w:val="20"/>
          <w:lang w:val="nl-BE"/>
        </w:rPr>
        <w:t>60% van de ISDS-zaken werden aangespannen tegen Europese lidstaten vanwege het milieubeleid dat ze voerden. In verschillende gevallen zijn financiële compensaties toegekend of is het milieubeleid afgezwakt</w:t>
      </w:r>
    </w:p>
    <w:p w:rsidR="00B76665" w:rsidRPr="00B76665" w:rsidRDefault="00B76665" w:rsidP="00B76665">
      <w:pPr>
        <w:numPr>
          <w:ilvl w:val="0"/>
          <w:numId w:val="1"/>
        </w:numPr>
        <w:spacing w:line="255" w:lineRule="atLeast"/>
        <w:ind w:left="426" w:hanging="284"/>
        <w:rPr>
          <w:rFonts w:ascii="Arial" w:hAnsi="Arial" w:cs="Arial"/>
          <w:sz w:val="20"/>
          <w:szCs w:val="20"/>
          <w:lang w:val="nl-BE"/>
        </w:rPr>
      </w:pPr>
      <w:r w:rsidRPr="00B76665">
        <w:rPr>
          <w:rFonts w:ascii="Arial" w:hAnsi="Arial" w:cs="Arial"/>
          <w:sz w:val="20"/>
          <w:szCs w:val="20"/>
          <w:lang w:val="nl-BE"/>
        </w:rPr>
        <w:t>Tijdens de onderhandelingen heeft de Europese Commissie al een toegeving gedaan naar de Amerikanen door de zeer vervuilende brandstof uit teerzand minder strikt te reguleren. Dit is een voorbode voor het type gelijkschakeling van normen dat we voor de toekomst mogen verwachten.</w:t>
      </w:r>
      <w:bookmarkStart w:id="0" w:name="_GoBack"/>
      <w:bookmarkEnd w:id="0"/>
    </w:p>
    <w:p w:rsidR="008A7B5A" w:rsidRDefault="008A7B5A" w:rsidP="008A7B5A">
      <w:pPr>
        <w:spacing w:line="255" w:lineRule="atLeast"/>
        <w:ind w:left="426"/>
        <w:rPr>
          <w:rFonts w:ascii="Arial" w:hAnsi="Arial" w:cs="Arial"/>
          <w:sz w:val="20"/>
          <w:szCs w:val="20"/>
          <w:lang w:val="nl-BE"/>
        </w:rPr>
      </w:pPr>
    </w:p>
    <w:p w:rsidR="00DD52E3" w:rsidRPr="00DD52E3" w:rsidRDefault="00DD52E3" w:rsidP="008A6BD4">
      <w:pPr>
        <w:spacing w:after="60" w:line="255" w:lineRule="atLeast"/>
        <w:rPr>
          <w:rFonts w:ascii="Arial" w:hAnsi="Arial" w:cs="Arial"/>
          <w:b/>
          <w:sz w:val="20"/>
          <w:szCs w:val="20"/>
          <w:lang w:val="nl-BE"/>
        </w:rPr>
      </w:pPr>
      <w:r w:rsidRPr="00DD52E3">
        <w:rPr>
          <w:rFonts w:ascii="Arial" w:hAnsi="Arial" w:cs="Arial"/>
          <w:b/>
          <w:sz w:val="20"/>
          <w:szCs w:val="20"/>
          <w:lang w:val="nl-BE"/>
        </w:rPr>
        <w:t xml:space="preserve">Met betrekking tot het </w:t>
      </w:r>
      <w:r w:rsidR="00E47333">
        <w:rPr>
          <w:rFonts w:ascii="Arial" w:hAnsi="Arial" w:cs="Arial"/>
          <w:b/>
          <w:sz w:val="20"/>
          <w:szCs w:val="20"/>
          <w:lang w:val="nl-BE"/>
        </w:rPr>
        <w:t>algemeen</w:t>
      </w:r>
      <w:r w:rsidRPr="00DD52E3">
        <w:rPr>
          <w:rFonts w:ascii="Arial" w:hAnsi="Arial" w:cs="Arial"/>
          <w:b/>
          <w:sz w:val="20"/>
          <w:szCs w:val="20"/>
          <w:lang w:val="nl-BE"/>
        </w:rPr>
        <w:t xml:space="preserve"> belang, Europese integratie</w:t>
      </w:r>
      <w:r>
        <w:rPr>
          <w:rFonts w:ascii="Arial" w:hAnsi="Arial" w:cs="Arial"/>
          <w:b/>
          <w:sz w:val="20"/>
          <w:szCs w:val="20"/>
          <w:lang w:val="nl-BE"/>
        </w:rPr>
        <w:t xml:space="preserve"> en democratie</w:t>
      </w:r>
    </w:p>
    <w:p w:rsidR="002E299F" w:rsidRDefault="002E299F" w:rsidP="00DF193F">
      <w:pPr>
        <w:numPr>
          <w:ilvl w:val="0"/>
          <w:numId w:val="1"/>
        </w:numPr>
        <w:spacing w:after="60" w:line="255" w:lineRule="atLeast"/>
        <w:ind w:left="426" w:hanging="284"/>
        <w:rPr>
          <w:rFonts w:ascii="Arial" w:hAnsi="Arial" w:cs="Arial"/>
          <w:sz w:val="20"/>
          <w:szCs w:val="20"/>
          <w:lang w:val="nl-BE"/>
        </w:rPr>
      </w:pPr>
      <w:r w:rsidRPr="00FD74F3">
        <w:rPr>
          <w:rFonts w:ascii="Arial" w:hAnsi="Arial" w:cs="Arial"/>
          <w:sz w:val="20"/>
          <w:szCs w:val="20"/>
          <w:lang w:val="nl-BE"/>
        </w:rPr>
        <w:t>De Europese Commissie wil een investeer</w:t>
      </w:r>
      <w:r>
        <w:rPr>
          <w:rFonts w:ascii="Arial" w:hAnsi="Arial" w:cs="Arial"/>
          <w:sz w:val="20"/>
          <w:szCs w:val="20"/>
          <w:lang w:val="nl-BE"/>
        </w:rPr>
        <w:t>d</w:t>
      </w:r>
      <w:r w:rsidR="00E72DB4">
        <w:rPr>
          <w:rFonts w:ascii="Arial" w:hAnsi="Arial" w:cs="Arial"/>
          <w:sz w:val="20"/>
          <w:szCs w:val="20"/>
          <w:lang w:val="nl-BE"/>
        </w:rPr>
        <w:t>er-staat-</w:t>
      </w:r>
      <w:r w:rsidRPr="00FD74F3">
        <w:rPr>
          <w:rFonts w:ascii="Arial" w:hAnsi="Arial" w:cs="Arial"/>
          <w:sz w:val="20"/>
          <w:szCs w:val="20"/>
          <w:lang w:val="nl-BE"/>
        </w:rPr>
        <w:t xml:space="preserve">geschillenregelingsmechanisme </w:t>
      </w:r>
      <w:r>
        <w:rPr>
          <w:rFonts w:ascii="Arial" w:hAnsi="Arial" w:cs="Arial"/>
          <w:sz w:val="20"/>
          <w:szCs w:val="20"/>
          <w:lang w:val="nl-BE"/>
        </w:rPr>
        <w:t xml:space="preserve">(bekend als ISDS) opnemen in TTIP, terwijl miljarden euro’s en tienduizenden trans-Atlantische investeerders aantonen dat de wederzijdse investeringen voldoende zijn beschermd. De voorstellen van de Europese Commissie laten trans-Atlantische investeerders </w:t>
      </w:r>
      <w:r w:rsidR="00E72DB4">
        <w:rPr>
          <w:rFonts w:ascii="Arial" w:hAnsi="Arial" w:cs="Arial"/>
          <w:sz w:val="20"/>
          <w:szCs w:val="20"/>
          <w:lang w:val="nl-BE"/>
        </w:rPr>
        <w:t xml:space="preserve">daarentegen </w:t>
      </w:r>
      <w:r>
        <w:rPr>
          <w:rFonts w:ascii="Arial" w:hAnsi="Arial" w:cs="Arial"/>
          <w:sz w:val="20"/>
          <w:szCs w:val="20"/>
          <w:lang w:val="nl-BE"/>
        </w:rPr>
        <w:t>toe om perfect wettelijke en grondwettelijke overheidsmaatregelen aan te vallen</w:t>
      </w:r>
      <w:r w:rsidR="00E72DB4">
        <w:rPr>
          <w:rFonts w:ascii="Arial" w:hAnsi="Arial" w:cs="Arial"/>
          <w:sz w:val="20"/>
          <w:szCs w:val="20"/>
          <w:lang w:val="nl-BE"/>
        </w:rPr>
        <w:t xml:space="preserve"> voor internationale arbitragecolleges bestaand</w:t>
      </w:r>
      <w:r w:rsidR="0052160B">
        <w:rPr>
          <w:rFonts w:ascii="Arial" w:hAnsi="Arial" w:cs="Arial"/>
          <w:sz w:val="20"/>
          <w:szCs w:val="20"/>
          <w:lang w:val="nl-BE"/>
        </w:rPr>
        <w:t>e</w:t>
      </w:r>
      <w:r w:rsidR="00E72DB4">
        <w:rPr>
          <w:rFonts w:ascii="Arial" w:hAnsi="Arial" w:cs="Arial"/>
          <w:sz w:val="20"/>
          <w:szCs w:val="20"/>
          <w:lang w:val="nl-BE"/>
        </w:rPr>
        <w:t xml:space="preserve"> uit privé-juristen.</w:t>
      </w:r>
    </w:p>
    <w:p w:rsidR="00E72DB4" w:rsidRDefault="00E72DB4" w:rsidP="00DF193F">
      <w:pPr>
        <w:numPr>
          <w:ilvl w:val="0"/>
          <w:numId w:val="1"/>
        </w:numPr>
        <w:spacing w:after="60" w:line="255" w:lineRule="atLeast"/>
        <w:ind w:left="426" w:hanging="284"/>
        <w:rPr>
          <w:rFonts w:ascii="Arial" w:hAnsi="Arial" w:cs="Arial"/>
          <w:sz w:val="20"/>
          <w:szCs w:val="20"/>
          <w:lang w:val="nl-BE"/>
        </w:rPr>
      </w:pPr>
      <w:r>
        <w:rPr>
          <w:rFonts w:ascii="Arial" w:hAnsi="Arial" w:cs="Arial"/>
          <w:sz w:val="20"/>
          <w:szCs w:val="20"/>
          <w:lang w:val="nl-BE"/>
        </w:rPr>
        <w:t>Ook zonder TTIP zal CETA Amerikaanse bedrijven toelaten om voor miljoenen euro’s aan schadevergoeding en interesten te eisen van de Belgische overheden als hun winsten worden aangetast, bijvoorbeeld door een loonsverhoging, een verstrenging van de anti-tabak preventie, of een nucleaire uitstap.</w:t>
      </w:r>
    </w:p>
    <w:p w:rsidR="00C5089E" w:rsidRDefault="00735776" w:rsidP="00DF193F">
      <w:pPr>
        <w:numPr>
          <w:ilvl w:val="0"/>
          <w:numId w:val="1"/>
        </w:numPr>
        <w:spacing w:after="60" w:line="255" w:lineRule="atLeast"/>
        <w:ind w:left="426" w:hanging="284"/>
        <w:rPr>
          <w:rFonts w:ascii="Arial" w:hAnsi="Arial" w:cs="Arial"/>
          <w:sz w:val="20"/>
          <w:szCs w:val="20"/>
          <w:lang w:val="nl-BE"/>
        </w:rPr>
      </w:pPr>
      <w:r w:rsidRPr="00735776">
        <w:rPr>
          <w:rFonts w:ascii="Arial" w:hAnsi="Arial" w:cs="Arial"/>
          <w:sz w:val="20"/>
          <w:szCs w:val="20"/>
          <w:lang w:val="nl-BE"/>
        </w:rPr>
        <w:t xml:space="preserve">TTIP zal het Europese project schaden: een harmonisatie en integratie nastreven tussen de EU en de </w:t>
      </w:r>
      <w:r w:rsidR="009F1847">
        <w:rPr>
          <w:rFonts w:ascii="Arial" w:hAnsi="Arial" w:cs="Arial"/>
          <w:sz w:val="20"/>
          <w:szCs w:val="20"/>
          <w:lang w:val="nl-BE"/>
        </w:rPr>
        <w:t>VS</w:t>
      </w:r>
      <w:r w:rsidRPr="00735776">
        <w:rPr>
          <w:rFonts w:ascii="Arial" w:hAnsi="Arial" w:cs="Arial"/>
          <w:sz w:val="20"/>
          <w:szCs w:val="20"/>
          <w:lang w:val="nl-BE"/>
        </w:rPr>
        <w:t xml:space="preserve"> op een ogenblijk dat de intra-Europese harmonisering op nogal wat domeinen weinig gevorderd is, doet de hoop verbleken om op een dag het Europa van de volkeren te zien ontstaan dat beantwoord</w:t>
      </w:r>
      <w:r w:rsidR="0052160B">
        <w:rPr>
          <w:rFonts w:ascii="Arial" w:hAnsi="Arial" w:cs="Arial"/>
          <w:sz w:val="20"/>
          <w:szCs w:val="20"/>
          <w:lang w:val="nl-BE"/>
        </w:rPr>
        <w:t>t</w:t>
      </w:r>
      <w:r w:rsidRPr="00735776">
        <w:rPr>
          <w:rFonts w:ascii="Arial" w:hAnsi="Arial" w:cs="Arial"/>
          <w:sz w:val="20"/>
          <w:szCs w:val="20"/>
          <w:lang w:val="nl-BE"/>
        </w:rPr>
        <w:t xml:space="preserve"> aan onze verzuchtingen.</w:t>
      </w:r>
    </w:p>
    <w:p w:rsidR="00DD52E3" w:rsidRDefault="00DD52E3" w:rsidP="00257AE8">
      <w:pPr>
        <w:numPr>
          <w:ilvl w:val="0"/>
          <w:numId w:val="1"/>
        </w:numPr>
        <w:spacing w:line="255" w:lineRule="atLeast"/>
        <w:ind w:left="426" w:hanging="284"/>
        <w:rPr>
          <w:rFonts w:ascii="Arial" w:hAnsi="Arial" w:cs="Arial"/>
          <w:sz w:val="20"/>
          <w:szCs w:val="20"/>
          <w:lang w:val="nl-BE"/>
        </w:rPr>
      </w:pPr>
      <w:r w:rsidRPr="00257AE8">
        <w:rPr>
          <w:rFonts w:ascii="Arial" w:hAnsi="Arial" w:cs="Arial"/>
          <w:sz w:val="20"/>
          <w:szCs w:val="20"/>
          <w:lang w:val="nl-BE"/>
        </w:rPr>
        <w:t xml:space="preserve">De manier waarop handelsakkoorden worden afgesloten is weinig democratische. </w:t>
      </w:r>
      <w:r>
        <w:rPr>
          <w:rFonts w:ascii="Arial" w:hAnsi="Arial" w:cs="Arial"/>
          <w:sz w:val="20"/>
          <w:szCs w:val="20"/>
          <w:lang w:val="nl-BE"/>
        </w:rPr>
        <w:t>De onderhandelingen verlopen achter gesloten deuren; aan het einde volstaat een beslissing van de Raad en de Europese Commissie om de voorlopige (maar moeilijk omkeerbare) uitvoering te bevelen; terwijl parlementen op het einde enkel ja of nee kunnen zeggen tegen het gehele akkoord.</w:t>
      </w:r>
    </w:p>
    <w:p w:rsidR="008A7B5A" w:rsidRDefault="008A7B5A" w:rsidP="008A7B5A">
      <w:pPr>
        <w:spacing w:line="255" w:lineRule="atLeast"/>
        <w:ind w:left="426"/>
        <w:rPr>
          <w:rFonts w:ascii="Arial" w:hAnsi="Arial" w:cs="Arial"/>
          <w:sz w:val="20"/>
          <w:szCs w:val="20"/>
          <w:lang w:val="nl-BE"/>
        </w:rPr>
      </w:pPr>
    </w:p>
    <w:p w:rsidR="00DD52E3" w:rsidRPr="00DD52E3" w:rsidRDefault="00DD52E3" w:rsidP="008A6BD4">
      <w:pPr>
        <w:spacing w:after="60" w:line="255" w:lineRule="atLeast"/>
        <w:rPr>
          <w:rFonts w:ascii="Arial" w:hAnsi="Arial" w:cs="Arial"/>
          <w:b/>
          <w:sz w:val="20"/>
          <w:szCs w:val="20"/>
          <w:lang w:val="nl-BE"/>
        </w:rPr>
      </w:pPr>
      <w:r w:rsidRPr="00DD52E3">
        <w:rPr>
          <w:rFonts w:ascii="Arial" w:hAnsi="Arial" w:cs="Arial"/>
          <w:b/>
          <w:sz w:val="20"/>
          <w:szCs w:val="20"/>
          <w:lang w:val="nl-BE"/>
        </w:rPr>
        <w:t xml:space="preserve">Met betrekking tot derde landen en </w:t>
      </w:r>
      <w:r w:rsidR="00257AE8" w:rsidRPr="00DD52E3">
        <w:rPr>
          <w:rFonts w:ascii="Arial" w:hAnsi="Arial" w:cs="Arial"/>
          <w:b/>
          <w:sz w:val="20"/>
          <w:szCs w:val="20"/>
          <w:lang w:val="nl-BE"/>
        </w:rPr>
        <w:t>ontwikkelingslanden</w:t>
      </w:r>
    </w:p>
    <w:p w:rsidR="008A7B5A" w:rsidRDefault="008A7B5A" w:rsidP="00DF193F">
      <w:pPr>
        <w:numPr>
          <w:ilvl w:val="0"/>
          <w:numId w:val="1"/>
        </w:numPr>
        <w:spacing w:after="60" w:line="255" w:lineRule="atLeast"/>
        <w:ind w:left="426" w:hanging="284"/>
        <w:rPr>
          <w:rFonts w:ascii="Arial" w:hAnsi="Arial" w:cs="Arial"/>
          <w:sz w:val="20"/>
          <w:szCs w:val="20"/>
          <w:lang w:val="nl-BE"/>
        </w:rPr>
      </w:pPr>
      <w:r>
        <w:rPr>
          <w:rFonts w:ascii="Arial" w:hAnsi="Arial" w:cs="Arial"/>
          <w:sz w:val="20"/>
          <w:szCs w:val="20"/>
          <w:lang w:val="nl-BE"/>
        </w:rPr>
        <w:t>TTIP wordt uitdrukkelijk voorgesteld als een akkoord dat aan de rest van de wereld regels wil opleggen die overeengekomen zijn door de twee grootste economieën ter wereld, regels die voor een groot deel afgewezen werden door ontwikkelingslanden in het kader van de Wereldhandelsorganisatie (bijvoorbeeld met betrekking tot overheidsaanbestedingen en investeringen). De complexiteit van de huidige multipolaire wereld vraagt voor een her uitvinding van de multilaterale dialoog</w:t>
      </w:r>
      <w:r w:rsidR="00164221">
        <w:rPr>
          <w:rFonts w:ascii="Arial" w:hAnsi="Arial" w:cs="Arial"/>
          <w:sz w:val="20"/>
          <w:szCs w:val="20"/>
          <w:lang w:val="nl-BE"/>
        </w:rPr>
        <w:t xml:space="preserve"> in plaats van een opstelling in rivaliserende blokken.</w:t>
      </w:r>
    </w:p>
    <w:p w:rsidR="00735776" w:rsidRPr="00735776" w:rsidRDefault="00735776" w:rsidP="00DF193F">
      <w:pPr>
        <w:numPr>
          <w:ilvl w:val="0"/>
          <w:numId w:val="1"/>
        </w:numPr>
        <w:spacing w:after="60" w:line="255" w:lineRule="atLeast"/>
        <w:ind w:left="426" w:hanging="284"/>
        <w:rPr>
          <w:rFonts w:ascii="Arial" w:hAnsi="Arial" w:cs="Arial"/>
          <w:sz w:val="20"/>
          <w:szCs w:val="20"/>
          <w:lang w:val="nl-BE"/>
        </w:rPr>
      </w:pPr>
      <w:r w:rsidRPr="00735776">
        <w:rPr>
          <w:rFonts w:ascii="Arial" w:hAnsi="Arial" w:cs="Arial"/>
          <w:sz w:val="20"/>
          <w:szCs w:val="20"/>
          <w:lang w:val="nl-BE"/>
        </w:rPr>
        <w:t xml:space="preserve">Een vergaande </w:t>
      </w:r>
      <w:r>
        <w:rPr>
          <w:rFonts w:ascii="Arial" w:hAnsi="Arial" w:cs="Arial"/>
          <w:sz w:val="20"/>
          <w:szCs w:val="20"/>
          <w:lang w:val="nl-BE"/>
        </w:rPr>
        <w:t xml:space="preserve">vrijmaking van de handel tussen de EU en </w:t>
      </w:r>
      <w:r w:rsidR="00164221">
        <w:rPr>
          <w:rFonts w:ascii="Arial" w:hAnsi="Arial" w:cs="Arial"/>
          <w:sz w:val="20"/>
          <w:szCs w:val="20"/>
          <w:lang w:val="nl-BE"/>
        </w:rPr>
        <w:t xml:space="preserve">de </w:t>
      </w:r>
      <w:r w:rsidR="009F1847">
        <w:rPr>
          <w:rFonts w:ascii="Arial" w:hAnsi="Arial" w:cs="Arial"/>
          <w:sz w:val="20"/>
          <w:szCs w:val="20"/>
          <w:lang w:val="nl-BE"/>
        </w:rPr>
        <w:t>VS</w:t>
      </w:r>
      <w:r>
        <w:rPr>
          <w:rFonts w:ascii="Arial" w:hAnsi="Arial" w:cs="Arial"/>
          <w:sz w:val="20"/>
          <w:szCs w:val="20"/>
          <w:lang w:val="nl-BE"/>
        </w:rPr>
        <w:t xml:space="preserve"> en een exclusieve wederzijdse erkenning van regelgeving zal ten koste gaan van de intra-Europese handel en het marktaandeel van derde landen</w:t>
      </w:r>
      <w:r w:rsidR="00DD52E3">
        <w:rPr>
          <w:rFonts w:ascii="Arial" w:hAnsi="Arial" w:cs="Arial"/>
          <w:sz w:val="20"/>
          <w:szCs w:val="20"/>
          <w:lang w:val="nl-BE"/>
        </w:rPr>
        <w:t>. Voor de meeste ontwikkelingslanden zal de impact negatief zijn.</w:t>
      </w:r>
      <w:r w:rsidR="00164221">
        <w:rPr>
          <w:rFonts w:ascii="Arial" w:hAnsi="Arial" w:cs="Arial"/>
          <w:sz w:val="20"/>
          <w:szCs w:val="20"/>
          <w:lang w:val="nl-BE"/>
        </w:rPr>
        <w:t xml:space="preserve"> Sommige studies voorzien een vermindering van de export tot 34% voor Thailand en Indonesië, anderen voorzien een verlies aan inkomen van 7,4% voor Guinee of 4,1% voor Botswana.</w:t>
      </w:r>
    </w:p>
    <w:p w:rsidR="00C5089E" w:rsidRDefault="00C5089E" w:rsidP="00C5089E">
      <w:pPr>
        <w:spacing w:line="255" w:lineRule="atLeast"/>
        <w:rPr>
          <w:rFonts w:ascii="Arial" w:hAnsi="Arial" w:cs="Arial"/>
          <w:sz w:val="20"/>
          <w:szCs w:val="20"/>
          <w:lang w:val="nl-BE"/>
        </w:rPr>
      </w:pPr>
    </w:p>
    <w:p w:rsidR="00735776" w:rsidRDefault="00735776" w:rsidP="00C5089E">
      <w:pPr>
        <w:spacing w:line="255" w:lineRule="atLeast"/>
        <w:rPr>
          <w:rFonts w:ascii="Arial" w:hAnsi="Arial" w:cs="Arial"/>
          <w:sz w:val="20"/>
          <w:szCs w:val="20"/>
          <w:lang w:val="nl-BE"/>
        </w:rPr>
      </w:pPr>
      <w:r>
        <w:rPr>
          <w:rFonts w:ascii="Arial" w:hAnsi="Arial" w:cs="Arial"/>
          <w:sz w:val="20"/>
          <w:szCs w:val="20"/>
          <w:lang w:val="nl-BE"/>
        </w:rPr>
        <w:lastRenderedPageBreak/>
        <w:t xml:space="preserve">Om deze redenen en nog vele andere </w:t>
      </w:r>
      <w:r w:rsidR="0014701B">
        <w:rPr>
          <w:rFonts w:ascii="Arial" w:hAnsi="Arial" w:cs="Arial"/>
          <w:sz w:val="20"/>
          <w:szCs w:val="20"/>
          <w:lang w:val="nl-BE"/>
        </w:rPr>
        <w:t xml:space="preserve">scharen </w:t>
      </w:r>
      <w:r>
        <w:rPr>
          <w:rFonts w:ascii="Arial" w:hAnsi="Arial" w:cs="Arial"/>
          <w:sz w:val="20"/>
          <w:szCs w:val="20"/>
          <w:lang w:val="nl-BE"/>
        </w:rPr>
        <w:t>de Belgische vakbonden, mutualiteiten, consumenten-, milieu- en</w:t>
      </w:r>
      <w:r w:rsidR="0014701B">
        <w:rPr>
          <w:rFonts w:ascii="Arial" w:hAnsi="Arial" w:cs="Arial"/>
          <w:sz w:val="20"/>
          <w:szCs w:val="20"/>
          <w:lang w:val="nl-BE"/>
        </w:rPr>
        <w:t xml:space="preserve"> </w:t>
      </w:r>
      <w:r>
        <w:rPr>
          <w:rFonts w:ascii="Arial" w:hAnsi="Arial" w:cs="Arial"/>
          <w:sz w:val="20"/>
          <w:szCs w:val="20"/>
          <w:lang w:val="nl-BE"/>
        </w:rPr>
        <w:t>ontwikkelingsorganisaties</w:t>
      </w:r>
      <w:r w:rsidR="0014701B">
        <w:rPr>
          <w:rFonts w:ascii="Arial" w:hAnsi="Arial" w:cs="Arial"/>
          <w:sz w:val="20"/>
          <w:szCs w:val="20"/>
          <w:lang w:val="nl-BE"/>
        </w:rPr>
        <w:t xml:space="preserve"> zich achter de volgende boodschap aan de Belgische overheden: </w:t>
      </w:r>
      <w:r w:rsidR="0014701B" w:rsidRPr="0014701B">
        <w:rPr>
          <w:rFonts w:ascii="Arial" w:hAnsi="Arial" w:cs="Arial"/>
          <w:b/>
          <w:sz w:val="20"/>
          <w:szCs w:val="20"/>
          <w:lang w:val="nl-BE"/>
        </w:rPr>
        <w:t>wij weigeren deze ondemocratische</w:t>
      </w:r>
      <w:r w:rsidR="00257AE8">
        <w:rPr>
          <w:rFonts w:ascii="Arial" w:hAnsi="Arial" w:cs="Arial"/>
          <w:b/>
          <w:sz w:val="20"/>
          <w:szCs w:val="20"/>
          <w:lang w:val="nl-BE"/>
        </w:rPr>
        <w:t xml:space="preserve"> </w:t>
      </w:r>
      <w:r w:rsidR="00B97606">
        <w:rPr>
          <w:rFonts w:ascii="Arial" w:hAnsi="Arial" w:cs="Arial"/>
          <w:b/>
          <w:sz w:val="20"/>
          <w:szCs w:val="20"/>
          <w:lang w:val="nl-BE"/>
        </w:rPr>
        <w:t xml:space="preserve">trans-Atlantische </w:t>
      </w:r>
      <w:r w:rsidR="0014701B" w:rsidRPr="0014701B">
        <w:rPr>
          <w:rFonts w:ascii="Arial" w:hAnsi="Arial" w:cs="Arial"/>
          <w:b/>
          <w:sz w:val="20"/>
          <w:szCs w:val="20"/>
          <w:lang w:val="nl-BE"/>
        </w:rPr>
        <w:t>de reguleringsakkoorden</w:t>
      </w:r>
      <w:r w:rsidR="0052160B">
        <w:rPr>
          <w:rFonts w:ascii="Arial" w:hAnsi="Arial" w:cs="Arial"/>
          <w:sz w:val="20"/>
          <w:szCs w:val="20"/>
          <w:lang w:val="nl-BE"/>
        </w:rPr>
        <w:t>:</w:t>
      </w:r>
    </w:p>
    <w:p w:rsidR="00C5089E" w:rsidRDefault="00C5089E" w:rsidP="00C5089E">
      <w:pPr>
        <w:spacing w:line="255" w:lineRule="atLeast"/>
        <w:rPr>
          <w:rFonts w:ascii="Arial" w:hAnsi="Arial" w:cs="Arial"/>
          <w:sz w:val="20"/>
          <w:szCs w:val="20"/>
          <w:lang w:val="nl-BE"/>
        </w:rPr>
      </w:pPr>
    </w:p>
    <w:p w:rsidR="0014701B" w:rsidRDefault="0014701B" w:rsidP="00C5089E">
      <w:pPr>
        <w:spacing w:line="255" w:lineRule="atLeast"/>
        <w:rPr>
          <w:rFonts w:ascii="Arial" w:hAnsi="Arial" w:cs="Arial"/>
          <w:sz w:val="20"/>
          <w:szCs w:val="20"/>
          <w:lang w:val="nl-BE"/>
        </w:rPr>
      </w:pPr>
      <w:r w:rsidRPr="00C57CA1">
        <w:rPr>
          <w:rFonts w:ascii="Arial" w:hAnsi="Arial" w:cs="Arial"/>
          <w:sz w:val="20"/>
          <w:szCs w:val="20"/>
          <w:lang w:val="nl-BE"/>
        </w:rPr>
        <w:t>1-</w:t>
      </w:r>
      <w:r w:rsidRPr="0014701B">
        <w:rPr>
          <w:rFonts w:ascii="Arial" w:hAnsi="Arial" w:cs="Arial"/>
          <w:i/>
          <w:sz w:val="20"/>
          <w:szCs w:val="20"/>
          <w:lang w:val="nl-BE"/>
        </w:rPr>
        <w:t xml:space="preserve"> </w:t>
      </w:r>
      <w:r w:rsidRPr="00C57CA1">
        <w:rPr>
          <w:rFonts w:ascii="Arial" w:hAnsi="Arial" w:cs="Arial"/>
          <w:b/>
          <w:sz w:val="20"/>
          <w:szCs w:val="20"/>
          <w:lang w:val="nl-BE"/>
        </w:rPr>
        <w:t xml:space="preserve">De onderhandelingen voor TTIP </w:t>
      </w:r>
      <w:r w:rsidR="0052160B" w:rsidRPr="00A976A2">
        <w:rPr>
          <w:rFonts w:ascii="Arial" w:hAnsi="Arial" w:cs="Arial"/>
          <w:b/>
          <w:sz w:val="20"/>
          <w:szCs w:val="20"/>
          <w:u w:val="single"/>
          <w:lang w:val="nl-BE"/>
        </w:rPr>
        <w:t>mogen</w:t>
      </w:r>
      <w:r w:rsidRPr="00A976A2">
        <w:rPr>
          <w:rFonts w:ascii="Arial" w:hAnsi="Arial" w:cs="Arial"/>
          <w:b/>
          <w:sz w:val="20"/>
          <w:szCs w:val="20"/>
          <w:u w:val="single"/>
          <w:lang w:val="nl-BE"/>
        </w:rPr>
        <w:t xml:space="preserve"> niet verdergezet worden op basis van het huidige onderhandelingsmandaat</w:t>
      </w:r>
      <w:r>
        <w:rPr>
          <w:rFonts w:ascii="Arial" w:hAnsi="Arial" w:cs="Arial"/>
          <w:sz w:val="20"/>
          <w:szCs w:val="20"/>
          <w:lang w:val="nl-BE"/>
        </w:rPr>
        <w:t xml:space="preserve"> en mogen enkel hervat worden op basis van een mandaat en een aanpak, die voldoet aan de volgende vereisten</w:t>
      </w:r>
      <w:r w:rsidR="00B97606">
        <w:rPr>
          <w:rFonts w:ascii="Arial" w:hAnsi="Arial" w:cs="Arial"/>
          <w:sz w:val="20"/>
          <w:szCs w:val="20"/>
          <w:lang w:val="nl-BE"/>
        </w:rPr>
        <w:t>:</w:t>
      </w:r>
    </w:p>
    <w:p w:rsidR="00B97606" w:rsidRDefault="00B97606" w:rsidP="00C5089E">
      <w:pPr>
        <w:spacing w:line="255" w:lineRule="atLeast"/>
        <w:rPr>
          <w:rFonts w:ascii="Arial" w:hAnsi="Arial" w:cs="Arial"/>
          <w:sz w:val="20"/>
          <w:szCs w:val="20"/>
          <w:lang w:val="nl-BE"/>
        </w:rPr>
      </w:pPr>
      <w:r>
        <w:rPr>
          <w:rFonts w:ascii="Arial" w:hAnsi="Arial" w:cs="Arial"/>
          <w:sz w:val="20"/>
          <w:szCs w:val="20"/>
          <w:lang w:val="nl-BE"/>
        </w:rPr>
        <w:t>- geen ISDS</w:t>
      </w:r>
      <w:r w:rsidR="00A976A2">
        <w:rPr>
          <w:rFonts w:ascii="Arial" w:hAnsi="Arial" w:cs="Arial"/>
          <w:sz w:val="20"/>
          <w:szCs w:val="20"/>
          <w:lang w:val="nl-BE"/>
        </w:rPr>
        <w:t>;</w:t>
      </w:r>
    </w:p>
    <w:p w:rsidR="00B97606" w:rsidRDefault="00B97606" w:rsidP="00C5089E">
      <w:pPr>
        <w:spacing w:line="255" w:lineRule="atLeast"/>
        <w:rPr>
          <w:rFonts w:ascii="Arial" w:hAnsi="Arial" w:cs="Arial"/>
          <w:sz w:val="20"/>
          <w:szCs w:val="20"/>
          <w:lang w:val="nl-BE"/>
        </w:rPr>
      </w:pPr>
      <w:r>
        <w:rPr>
          <w:rFonts w:ascii="Arial" w:hAnsi="Arial" w:cs="Arial"/>
          <w:sz w:val="20"/>
          <w:szCs w:val="20"/>
          <w:lang w:val="nl-BE"/>
        </w:rPr>
        <w:t>- geen harmonisering van de regelgeving die onze normen verlaag</w:t>
      </w:r>
      <w:r w:rsidR="001369B8">
        <w:rPr>
          <w:rFonts w:ascii="Arial" w:hAnsi="Arial" w:cs="Arial"/>
          <w:sz w:val="20"/>
          <w:szCs w:val="20"/>
          <w:lang w:val="nl-BE"/>
        </w:rPr>
        <w:t>t</w:t>
      </w:r>
      <w:r>
        <w:rPr>
          <w:rFonts w:ascii="Arial" w:hAnsi="Arial" w:cs="Arial"/>
          <w:sz w:val="20"/>
          <w:szCs w:val="20"/>
          <w:lang w:val="nl-BE"/>
        </w:rPr>
        <w:t xml:space="preserve"> en de sociale vooruitgang belemmert</w:t>
      </w:r>
      <w:r w:rsidR="00A976A2">
        <w:rPr>
          <w:rFonts w:ascii="Arial" w:hAnsi="Arial" w:cs="Arial"/>
          <w:sz w:val="20"/>
          <w:szCs w:val="20"/>
          <w:lang w:val="nl-BE"/>
        </w:rPr>
        <w:t>;</w:t>
      </w:r>
    </w:p>
    <w:p w:rsidR="00B97606" w:rsidRDefault="00B97606" w:rsidP="00C5089E">
      <w:pPr>
        <w:spacing w:line="255" w:lineRule="atLeast"/>
        <w:rPr>
          <w:rFonts w:ascii="Arial" w:hAnsi="Arial" w:cs="Arial"/>
          <w:sz w:val="20"/>
          <w:szCs w:val="20"/>
          <w:lang w:val="nl-BE"/>
        </w:rPr>
      </w:pPr>
      <w:r>
        <w:rPr>
          <w:rFonts w:ascii="Arial" w:hAnsi="Arial" w:cs="Arial"/>
          <w:sz w:val="20"/>
          <w:szCs w:val="20"/>
          <w:lang w:val="nl-BE"/>
        </w:rPr>
        <w:t>- geen afbraak van wetten en regels die de consument en het milieu beschermen</w:t>
      </w:r>
      <w:r w:rsidR="00A976A2">
        <w:rPr>
          <w:rFonts w:ascii="Arial" w:hAnsi="Arial" w:cs="Arial"/>
          <w:sz w:val="20"/>
          <w:szCs w:val="20"/>
          <w:lang w:val="nl-BE"/>
        </w:rPr>
        <w:t>;</w:t>
      </w:r>
    </w:p>
    <w:p w:rsidR="00B97606" w:rsidRDefault="00B97606" w:rsidP="00DF193F">
      <w:pPr>
        <w:spacing w:line="255" w:lineRule="atLeast"/>
        <w:ind w:left="142" w:hanging="142"/>
        <w:rPr>
          <w:rFonts w:ascii="Arial" w:hAnsi="Arial" w:cs="Arial"/>
          <w:sz w:val="20"/>
          <w:szCs w:val="20"/>
          <w:lang w:val="nl-BE"/>
        </w:rPr>
      </w:pPr>
      <w:r w:rsidRPr="00B97606">
        <w:rPr>
          <w:rFonts w:ascii="Arial" w:hAnsi="Arial" w:cs="Arial"/>
          <w:sz w:val="20"/>
          <w:szCs w:val="20"/>
          <w:lang w:val="nl-BE"/>
        </w:rPr>
        <w:t>- een bescherming en een ondubbelzinnige bevordering</w:t>
      </w:r>
      <w:r>
        <w:rPr>
          <w:rFonts w:ascii="Arial" w:hAnsi="Arial" w:cs="Arial"/>
          <w:sz w:val="20"/>
          <w:szCs w:val="20"/>
          <w:lang w:val="nl-BE"/>
        </w:rPr>
        <w:t xml:space="preserve"> van de bestaande en toekomstige openbare diensten</w:t>
      </w:r>
      <w:r w:rsidR="00A976A2">
        <w:rPr>
          <w:rFonts w:ascii="Arial" w:hAnsi="Arial" w:cs="Arial"/>
          <w:sz w:val="20"/>
          <w:szCs w:val="20"/>
          <w:lang w:val="nl-BE"/>
        </w:rPr>
        <w:t xml:space="preserve"> en diensten van algemeen belang;</w:t>
      </w:r>
    </w:p>
    <w:p w:rsidR="00B97606" w:rsidRDefault="00C57CA1" w:rsidP="00C5089E">
      <w:pPr>
        <w:spacing w:line="255" w:lineRule="atLeast"/>
        <w:rPr>
          <w:rFonts w:ascii="Arial" w:hAnsi="Arial" w:cs="Arial"/>
          <w:sz w:val="20"/>
          <w:szCs w:val="20"/>
          <w:lang w:val="nl-BE"/>
        </w:rPr>
      </w:pPr>
      <w:r>
        <w:rPr>
          <w:rFonts w:ascii="Arial" w:hAnsi="Arial" w:cs="Arial"/>
          <w:sz w:val="20"/>
          <w:szCs w:val="20"/>
          <w:lang w:val="nl-BE"/>
        </w:rPr>
        <w:t>- een ander partnerschap dat</w:t>
      </w:r>
      <w:r w:rsidR="00B97606">
        <w:rPr>
          <w:rFonts w:ascii="Arial" w:hAnsi="Arial" w:cs="Arial"/>
          <w:sz w:val="20"/>
          <w:szCs w:val="20"/>
          <w:lang w:val="nl-BE"/>
        </w:rPr>
        <w:t xml:space="preserve"> rechten laat voorgaan op de groei van de handel</w:t>
      </w:r>
      <w:r w:rsidR="00A976A2">
        <w:rPr>
          <w:rFonts w:ascii="Arial" w:hAnsi="Arial" w:cs="Arial"/>
          <w:sz w:val="20"/>
          <w:szCs w:val="20"/>
          <w:lang w:val="nl-BE"/>
        </w:rPr>
        <w:t>;</w:t>
      </w:r>
    </w:p>
    <w:p w:rsidR="00B97606" w:rsidRDefault="00B97606" w:rsidP="00DF193F">
      <w:pPr>
        <w:spacing w:line="255" w:lineRule="atLeast"/>
        <w:ind w:left="142" w:hanging="142"/>
        <w:rPr>
          <w:rFonts w:ascii="Arial" w:hAnsi="Arial" w:cs="Arial"/>
          <w:sz w:val="20"/>
          <w:szCs w:val="20"/>
          <w:lang w:val="nl-BE"/>
        </w:rPr>
      </w:pPr>
      <w:r>
        <w:rPr>
          <w:rFonts w:ascii="Arial" w:hAnsi="Arial" w:cs="Arial"/>
          <w:sz w:val="20"/>
          <w:szCs w:val="20"/>
          <w:lang w:val="nl-BE"/>
        </w:rPr>
        <w:t xml:space="preserve">- </w:t>
      </w:r>
      <w:r w:rsidR="00C57CA1">
        <w:rPr>
          <w:rFonts w:ascii="Arial" w:hAnsi="Arial" w:cs="Arial"/>
          <w:sz w:val="20"/>
          <w:szCs w:val="20"/>
          <w:lang w:val="nl-BE"/>
        </w:rPr>
        <w:t xml:space="preserve">geen deregulering van de financiële diensten maar meer samenwerking om de stabiliteit van het financiële systeem te garanderen en de financiële sector ten </w:t>
      </w:r>
      <w:r w:rsidR="005233EC">
        <w:rPr>
          <w:rFonts w:ascii="Arial" w:hAnsi="Arial" w:cs="Arial"/>
          <w:sz w:val="20"/>
          <w:szCs w:val="20"/>
          <w:lang w:val="nl-BE"/>
        </w:rPr>
        <w:t>diensten</w:t>
      </w:r>
      <w:r w:rsidR="00C57CA1">
        <w:rPr>
          <w:rFonts w:ascii="Arial" w:hAnsi="Arial" w:cs="Arial"/>
          <w:sz w:val="20"/>
          <w:szCs w:val="20"/>
          <w:lang w:val="nl-BE"/>
        </w:rPr>
        <w:t xml:space="preserve"> te stellen van het algemeen belang</w:t>
      </w:r>
      <w:r w:rsidR="00824989">
        <w:rPr>
          <w:rFonts w:ascii="Arial" w:hAnsi="Arial" w:cs="Arial"/>
          <w:sz w:val="20"/>
          <w:szCs w:val="20"/>
          <w:lang w:val="nl-BE"/>
        </w:rPr>
        <w:t>;</w:t>
      </w:r>
    </w:p>
    <w:p w:rsidR="00824989" w:rsidRDefault="00824989" w:rsidP="00DF193F">
      <w:pPr>
        <w:spacing w:line="255" w:lineRule="atLeast"/>
        <w:ind w:left="142" w:hanging="142"/>
        <w:rPr>
          <w:rFonts w:ascii="Arial" w:hAnsi="Arial" w:cs="Arial"/>
          <w:sz w:val="20"/>
          <w:szCs w:val="20"/>
          <w:lang w:val="nl-BE"/>
        </w:rPr>
      </w:pPr>
      <w:r>
        <w:rPr>
          <w:rFonts w:ascii="Arial" w:hAnsi="Arial" w:cs="Arial"/>
          <w:sz w:val="20"/>
          <w:szCs w:val="20"/>
          <w:lang w:val="nl-BE"/>
        </w:rPr>
        <w:t>- versterkte en afdwingbare sociale en milieuclausules die de rechten van de arbeiders garanderen en het voorzorgsprincipe beschermen, voorzien met effectieve klachtenprocedures en ontradende sancties waardoor deze waarden voorgang krijgen op de kwantitatieve groei van de handel, rekening houdend met de bestaande processen (zoals die bestaan in de ILO) om deze clausules te doen naleven.</w:t>
      </w:r>
    </w:p>
    <w:p w:rsidR="00C57CA1" w:rsidRDefault="00C57CA1" w:rsidP="00C5089E">
      <w:pPr>
        <w:spacing w:line="255" w:lineRule="atLeast"/>
        <w:rPr>
          <w:rFonts w:ascii="Arial" w:hAnsi="Arial" w:cs="Arial"/>
          <w:sz w:val="20"/>
          <w:szCs w:val="20"/>
          <w:lang w:val="nl-BE"/>
        </w:rPr>
      </w:pPr>
    </w:p>
    <w:p w:rsidR="00C57CA1" w:rsidRPr="00B97606" w:rsidRDefault="00C57CA1" w:rsidP="00C5089E">
      <w:pPr>
        <w:spacing w:line="255" w:lineRule="atLeast"/>
        <w:rPr>
          <w:rFonts w:ascii="Arial" w:hAnsi="Arial" w:cs="Arial"/>
          <w:sz w:val="20"/>
          <w:szCs w:val="20"/>
          <w:lang w:val="nl-BE"/>
        </w:rPr>
      </w:pPr>
      <w:r>
        <w:rPr>
          <w:rFonts w:ascii="Arial" w:hAnsi="Arial" w:cs="Arial"/>
          <w:sz w:val="20"/>
          <w:szCs w:val="20"/>
          <w:lang w:val="nl-BE"/>
        </w:rPr>
        <w:t xml:space="preserve">2- </w:t>
      </w:r>
      <w:r w:rsidR="00824989">
        <w:rPr>
          <w:rFonts w:ascii="Arial" w:hAnsi="Arial" w:cs="Arial"/>
          <w:b/>
          <w:sz w:val="20"/>
          <w:szCs w:val="20"/>
          <w:lang w:val="nl-BE"/>
        </w:rPr>
        <w:t xml:space="preserve">Wij vragen </w:t>
      </w:r>
      <w:r w:rsidR="00824989" w:rsidRPr="00824989">
        <w:rPr>
          <w:rFonts w:ascii="Arial" w:hAnsi="Arial" w:cs="Arial"/>
          <w:b/>
          <w:sz w:val="20"/>
          <w:szCs w:val="20"/>
          <w:u w:val="single"/>
          <w:lang w:val="nl-BE"/>
        </w:rPr>
        <w:t>een grondig</w:t>
      </w:r>
      <w:r w:rsidR="00824989">
        <w:rPr>
          <w:rFonts w:ascii="Arial" w:hAnsi="Arial" w:cs="Arial"/>
          <w:b/>
          <w:sz w:val="20"/>
          <w:szCs w:val="20"/>
          <w:u w:val="single"/>
          <w:lang w:val="nl-BE"/>
        </w:rPr>
        <w:t xml:space="preserve"> democratisch</w:t>
      </w:r>
      <w:r w:rsidRPr="00824989">
        <w:rPr>
          <w:rFonts w:ascii="Arial" w:hAnsi="Arial" w:cs="Arial"/>
          <w:b/>
          <w:sz w:val="20"/>
          <w:szCs w:val="20"/>
          <w:u w:val="single"/>
          <w:lang w:val="nl-BE"/>
        </w:rPr>
        <w:t xml:space="preserve"> besluitvormingsproces</w:t>
      </w:r>
      <w:r>
        <w:rPr>
          <w:rFonts w:ascii="Arial" w:hAnsi="Arial" w:cs="Arial"/>
          <w:sz w:val="20"/>
          <w:szCs w:val="20"/>
          <w:lang w:val="nl-BE"/>
        </w:rPr>
        <w:t>: een echte transparantie en een echt publiek debat in België over deze akkoorden. De domeinen waarop ze impact hebben zijn te talrijk, de mogelijke impact te ernstig om zich tevreden te stellen met algemene en oppervlakkige gedachtewisselingen. Een ernstige democratisch</w:t>
      </w:r>
      <w:r w:rsidR="00EF2C6A">
        <w:rPr>
          <w:rFonts w:ascii="Arial" w:hAnsi="Arial" w:cs="Arial"/>
          <w:sz w:val="20"/>
          <w:szCs w:val="20"/>
          <w:lang w:val="nl-BE"/>
        </w:rPr>
        <w:t>e</w:t>
      </w:r>
      <w:r>
        <w:rPr>
          <w:rFonts w:ascii="Arial" w:hAnsi="Arial" w:cs="Arial"/>
          <w:sz w:val="20"/>
          <w:szCs w:val="20"/>
          <w:lang w:val="nl-BE"/>
        </w:rPr>
        <w:t xml:space="preserve"> aanpak veronderstelt regelmatig overleg met de parlementen en het middenveld op basis van de precieze onderhandelingsteksten en een gepast tijdskader</w:t>
      </w:r>
      <w:r w:rsidR="00EF2C6A">
        <w:rPr>
          <w:rFonts w:ascii="Arial" w:hAnsi="Arial" w:cs="Arial"/>
          <w:sz w:val="20"/>
          <w:szCs w:val="20"/>
          <w:lang w:val="nl-BE"/>
        </w:rPr>
        <w:t>; en ernstige impactstudies van elke maatregel om uiteindelijk de Belgische standpunten voor elke Raadsvergadering</w:t>
      </w:r>
      <w:r w:rsidR="00EF2C6A" w:rsidRPr="00EF2C6A">
        <w:rPr>
          <w:rFonts w:ascii="Arial" w:hAnsi="Arial" w:cs="Arial"/>
          <w:sz w:val="20"/>
          <w:szCs w:val="20"/>
          <w:lang w:val="nl-BE"/>
        </w:rPr>
        <w:t xml:space="preserve"> te voeden</w:t>
      </w:r>
      <w:r w:rsidR="00EF2C6A">
        <w:rPr>
          <w:rFonts w:ascii="Arial" w:hAnsi="Arial" w:cs="Arial"/>
          <w:sz w:val="20"/>
          <w:szCs w:val="20"/>
          <w:lang w:val="nl-BE"/>
        </w:rPr>
        <w:t>.</w:t>
      </w:r>
    </w:p>
    <w:p w:rsidR="00C5089E" w:rsidRPr="0052160B" w:rsidRDefault="00C5089E" w:rsidP="00C5089E">
      <w:pPr>
        <w:spacing w:line="255" w:lineRule="atLeast"/>
        <w:rPr>
          <w:rFonts w:ascii="Arial" w:hAnsi="Arial" w:cs="Arial"/>
          <w:sz w:val="20"/>
          <w:szCs w:val="20"/>
          <w:lang w:val="nl-BE"/>
        </w:rPr>
      </w:pPr>
    </w:p>
    <w:p w:rsidR="00EF2C6A" w:rsidRDefault="00EF2C6A" w:rsidP="00C5089E">
      <w:pPr>
        <w:spacing w:line="255" w:lineRule="atLeast"/>
        <w:rPr>
          <w:rFonts w:ascii="Arial" w:hAnsi="Arial" w:cs="Arial"/>
          <w:sz w:val="20"/>
          <w:szCs w:val="20"/>
          <w:lang w:val="nl-BE"/>
        </w:rPr>
      </w:pPr>
      <w:r w:rsidRPr="00EF2C6A">
        <w:rPr>
          <w:rFonts w:ascii="Arial" w:hAnsi="Arial" w:cs="Arial"/>
          <w:sz w:val="20"/>
          <w:szCs w:val="20"/>
          <w:lang w:val="nl-BE"/>
        </w:rPr>
        <w:t xml:space="preserve">3- </w:t>
      </w:r>
      <w:r w:rsidRPr="00824989">
        <w:rPr>
          <w:rFonts w:ascii="Arial" w:hAnsi="Arial" w:cs="Arial"/>
          <w:b/>
          <w:sz w:val="20"/>
          <w:szCs w:val="20"/>
          <w:u w:val="single"/>
          <w:lang w:val="nl-BE"/>
        </w:rPr>
        <w:t>Een eerste duidelijk politiek gebaar : Nee tegen CETA</w:t>
      </w:r>
      <w:r w:rsidR="009F1847">
        <w:rPr>
          <w:rFonts w:ascii="Arial" w:hAnsi="Arial" w:cs="Arial"/>
          <w:sz w:val="20"/>
          <w:szCs w:val="20"/>
          <w:lang w:val="nl-BE"/>
        </w:rPr>
        <w:t>. D</w:t>
      </w:r>
      <w:r>
        <w:rPr>
          <w:rFonts w:ascii="Arial" w:hAnsi="Arial" w:cs="Arial"/>
          <w:sz w:val="20"/>
          <w:szCs w:val="20"/>
          <w:lang w:val="nl-BE"/>
        </w:rPr>
        <w:t>eze “te nemen of te laten” tekst van 1.600 pagina</w:t>
      </w:r>
      <w:r w:rsidR="009F1847">
        <w:rPr>
          <w:rFonts w:ascii="Arial" w:hAnsi="Arial" w:cs="Arial"/>
          <w:sz w:val="20"/>
          <w:szCs w:val="20"/>
          <w:lang w:val="nl-BE"/>
        </w:rPr>
        <w:t>’</w:t>
      </w:r>
      <w:r>
        <w:rPr>
          <w:rFonts w:ascii="Arial" w:hAnsi="Arial" w:cs="Arial"/>
          <w:sz w:val="20"/>
          <w:szCs w:val="20"/>
          <w:lang w:val="nl-BE"/>
        </w:rPr>
        <w:t xml:space="preserve">s </w:t>
      </w:r>
      <w:r w:rsidR="009F1847">
        <w:rPr>
          <w:rFonts w:ascii="Arial" w:hAnsi="Arial" w:cs="Arial"/>
          <w:sz w:val="20"/>
          <w:szCs w:val="20"/>
          <w:lang w:val="nl-BE"/>
        </w:rPr>
        <w:t xml:space="preserve">voldoet </w:t>
      </w:r>
      <w:r>
        <w:rPr>
          <w:rFonts w:ascii="Arial" w:hAnsi="Arial" w:cs="Arial"/>
          <w:sz w:val="20"/>
          <w:szCs w:val="20"/>
          <w:lang w:val="nl-BE"/>
        </w:rPr>
        <w:t>niet aan de bovenstaande minimumvoorwaarden voor TTIP</w:t>
      </w:r>
      <w:r w:rsidR="009F1847">
        <w:rPr>
          <w:rFonts w:ascii="Arial" w:hAnsi="Arial" w:cs="Arial"/>
          <w:sz w:val="20"/>
          <w:szCs w:val="20"/>
          <w:lang w:val="nl-BE"/>
        </w:rPr>
        <w:t xml:space="preserve"> </w:t>
      </w:r>
      <w:r>
        <w:rPr>
          <w:rFonts w:ascii="Arial" w:hAnsi="Arial" w:cs="Arial"/>
          <w:sz w:val="20"/>
          <w:szCs w:val="20"/>
          <w:lang w:val="nl-BE"/>
        </w:rPr>
        <w:t xml:space="preserve">en </w:t>
      </w:r>
      <w:r w:rsidR="009F1847">
        <w:rPr>
          <w:rFonts w:ascii="Arial" w:hAnsi="Arial" w:cs="Arial"/>
          <w:sz w:val="20"/>
          <w:szCs w:val="20"/>
          <w:lang w:val="nl-BE"/>
        </w:rPr>
        <w:t xml:space="preserve">vormt </w:t>
      </w:r>
      <w:r>
        <w:rPr>
          <w:rFonts w:ascii="Arial" w:hAnsi="Arial" w:cs="Arial"/>
          <w:sz w:val="20"/>
          <w:szCs w:val="20"/>
          <w:lang w:val="nl-BE"/>
        </w:rPr>
        <w:t>dus een onaanvaardbare bedreiging vormt voor onze rechten</w:t>
      </w:r>
      <w:r w:rsidR="009F1847">
        <w:rPr>
          <w:rFonts w:ascii="Arial" w:hAnsi="Arial" w:cs="Arial"/>
          <w:sz w:val="20"/>
          <w:szCs w:val="20"/>
          <w:lang w:val="nl-BE"/>
        </w:rPr>
        <w:t>. Wij</w:t>
      </w:r>
      <w:r>
        <w:rPr>
          <w:rFonts w:ascii="Arial" w:hAnsi="Arial" w:cs="Arial"/>
          <w:sz w:val="20"/>
          <w:szCs w:val="20"/>
          <w:lang w:val="nl-BE"/>
        </w:rPr>
        <w:t xml:space="preserve"> doen beroep op alle Belgische politieke verantwoordelijken om de ondertekening en de ratificatie van dit andere trans-Atlantische akkoord</w:t>
      </w:r>
      <w:r w:rsidR="005233EC">
        <w:rPr>
          <w:rFonts w:ascii="Arial" w:hAnsi="Arial" w:cs="Arial"/>
          <w:sz w:val="20"/>
          <w:szCs w:val="20"/>
          <w:lang w:val="nl-BE"/>
        </w:rPr>
        <w:t xml:space="preserve"> te weigeren wanneer het nog voor TTIP en misschien nog voor het einde van 2015 zal voorgelegd worden aan de Europese regeringen (met inbegrip van de gemeenschaps- en gewestregeringen). Wij vragen ook dat CETA voorgelegd wordt aan de parlementen van de lidstaten en dat er </w:t>
      </w:r>
      <w:r w:rsidR="0052160B">
        <w:rPr>
          <w:rFonts w:ascii="Arial" w:hAnsi="Arial" w:cs="Arial"/>
          <w:sz w:val="20"/>
          <w:szCs w:val="20"/>
          <w:lang w:val="nl-BE"/>
        </w:rPr>
        <w:t>g</w:t>
      </w:r>
      <w:r w:rsidR="005233EC">
        <w:rPr>
          <w:rFonts w:ascii="Arial" w:hAnsi="Arial" w:cs="Arial"/>
          <w:sz w:val="20"/>
          <w:szCs w:val="20"/>
          <w:lang w:val="nl-BE"/>
        </w:rPr>
        <w:t>een voorlopige uitvoering wordt toegestaan.</w:t>
      </w:r>
    </w:p>
    <w:p w:rsidR="00074448" w:rsidRDefault="00074448" w:rsidP="00C5089E">
      <w:pPr>
        <w:spacing w:line="255" w:lineRule="atLeast"/>
        <w:rPr>
          <w:rFonts w:ascii="Arial" w:hAnsi="Arial" w:cs="Arial"/>
          <w:sz w:val="20"/>
          <w:szCs w:val="20"/>
          <w:lang w:val="nl-BE"/>
        </w:rPr>
      </w:pPr>
    </w:p>
    <w:sectPr w:rsidR="00074448" w:rsidSect="009369F5">
      <w:pgSz w:w="11906" w:h="16838" w:code="9"/>
      <w:pgMar w:top="851" w:right="1021" w:bottom="567" w:left="96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4BF" w:rsidRDefault="007164BF" w:rsidP="00984D80">
      <w:r>
        <w:separator/>
      </w:r>
    </w:p>
  </w:endnote>
  <w:endnote w:type="continuationSeparator" w:id="0">
    <w:p w:rsidR="007164BF" w:rsidRDefault="007164BF" w:rsidP="0098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4BF" w:rsidRDefault="007164BF" w:rsidP="00984D80">
      <w:r>
        <w:separator/>
      </w:r>
    </w:p>
  </w:footnote>
  <w:footnote w:type="continuationSeparator" w:id="0">
    <w:p w:rsidR="007164BF" w:rsidRDefault="007164BF" w:rsidP="00984D80">
      <w:r>
        <w:continuationSeparator/>
      </w:r>
    </w:p>
  </w:footnote>
  <w:footnote w:id="1">
    <w:p w:rsidR="008A7B5A" w:rsidRDefault="008A7B5A">
      <w:pPr>
        <w:pStyle w:val="Voetnoottekst"/>
      </w:pPr>
      <w:r>
        <w:rPr>
          <w:rStyle w:val="Voetnootmarkering"/>
        </w:rPr>
        <w:footnoteRef/>
      </w:r>
      <w:r>
        <w:t xml:space="preserve"> </w:t>
      </w:r>
      <w:hyperlink r:id="rId1" w:history="1">
        <w:r w:rsidRPr="005F15B6">
          <w:rPr>
            <w:rStyle w:val="Hyperlink"/>
          </w:rPr>
          <w:t>http://ase.tufts.edu/gdae/Pubs/wp/14-03CapaldoTTIP.pdf</w:t>
        </w:r>
      </w:hyperlink>
    </w:p>
    <w:p w:rsidR="008A7B5A" w:rsidRPr="008A7B5A" w:rsidRDefault="008A7B5A">
      <w:pPr>
        <w:pStyle w:val="Voetnoottekst"/>
        <w:rPr>
          <w:lang w:val="nl-B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1E71"/>
    <w:multiLevelType w:val="multilevel"/>
    <w:tmpl w:val="0ABE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7877E6"/>
    <w:multiLevelType w:val="multilevel"/>
    <w:tmpl w:val="084A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395577"/>
    <w:multiLevelType w:val="multilevel"/>
    <w:tmpl w:val="EB8E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CF5C83"/>
    <w:multiLevelType w:val="multilevel"/>
    <w:tmpl w:val="B00AD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B407BA5"/>
    <w:multiLevelType w:val="multilevel"/>
    <w:tmpl w:val="63EA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056F53"/>
    <w:multiLevelType w:val="multilevel"/>
    <w:tmpl w:val="1F9C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924419"/>
    <w:multiLevelType w:val="multilevel"/>
    <w:tmpl w:val="775A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DF6D8D"/>
    <w:multiLevelType w:val="multilevel"/>
    <w:tmpl w:val="25A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4DD0495"/>
    <w:multiLevelType w:val="multilevel"/>
    <w:tmpl w:val="EC76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1C10DF"/>
    <w:multiLevelType w:val="multilevel"/>
    <w:tmpl w:val="EF0A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5"/>
  </w:num>
  <w:num w:numId="4">
    <w:abstractNumId w:val="4"/>
  </w:num>
  <w:num w:numId="5">
    <w:abstractNumId w:val="0"/>
  </w:num>
  <w:num w:numId="6">
    <w:abstractNumId w:val="7"/>
  </w:num>
  <w:num w:numId="7">
    <w:abstractNumId w:val="9"/>
  </w:num>
  <w:num w:numId="8">
    <w:abstractNumId w:val="8"/>
  </w:num>
  <w:num w:numId="9">
    <w:abstractNumId w:val="1"/>
  </w:num>
  <w:num w:numId="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9E"/>
    <w:rsid w:val="0005094F"/>
    <w:rsid w:val="00074448"/>
    <w:rsid w:val="0008133B"/>
    <w:rsid w:val="000D3D28"/>
    <w:rsid w:val="000E7064"/>
    <w:rsid w:val="0012265E"/>
    <w:rsid w:val="001254F9"/>
    <w:rsid w:val="0013311C"/>
    <w:rsid w:val="001369B8"/>
    <w:rsid w:val="0014701B"/>
    <w:rsid w:val="0015505D"/>
    <w:rsid w:val="00164221"/>
    <w:rsid w:val="00186A17"/>
    <w:rsid w:val="001A27C2"/>
    <w:rsid w:val="001F06EB"/>
    <w:rsid w:val="00252FD3"/>
    <w:rsid w:val="00257AE8"/>
    <w:rsid w:val="0026359B"/>
    <w:rsid w:val="002E299F"/>
    <w:rsid w:val="003439E9"/>
    <w:rsid w:val="0036434C"/>
    <w:rsid w:val="0038795F"/>
    <w:rsid w:val="004744A3"/>
    <w:rsid w:val="00493067"/>
    <w:rsid w:val="004B73D6"/>
    <w:rsid w:val="0052160B"/>
    <w:rsid w:val="005233EC"/>
    <w:rsid w:val="005308F1"/>
    <w:rsid w:val="00533746"/>
    <w:rsid w:val="00553DF3"/>
    <w:rsid w:val="00554645"/>
    <w:rsid w:val="00557BD9"/>
    <w:rsid w:val="005738B0"/>
    <w:rsid w:val="00590C03"/>
    <w:rsid w:val="005C515E"/>
    <w:rsid w:val="005D263C"/>
    <w:rsid w:val="005E68E4"/>
    <w:rsid w:val="00614FBA"/>
    <w:rsid w:val="00630F6C"/>
    <w:rsid w:val="006C52FD"/>
    <w:rsid w:val="006E36E5"/>
    <w:rsid w:val="006F486E"/>
    <w:rsid w:val="007134C4"/>
    <w:rsid w:val="007164BF"/>
    <w:rsid w:val="0072333C"/>
    <w:rsid w:val="00735776"/>
    <w:rsid w:val="00824989"/>
    <w:rsid w:val="008861CE"/>
    <w:rsid w:val="008A6BD4"/>
    <w:rsid w:val="008A7B5A"/>
    <w:rsid w:val="008B3D87"/>
    <w:rsid w:val="008F3925"/>
    <w:rsid w:val="00905664"/>
    <w:rsid w:val="009369F5"/>
    <w:rsid w:val="00984D80"/>
    <w:rsid w:val="009A5D5B"/>
    <w:rsid w:val="009C3EA8"/>
    <w:rsid w:val="009F1847"/>
    <w:rsid w:val="00A25158"/>
    <w:rsid w:val="00A976A2"/>
    <w:rsid w:val="00B22B9E"/>
    <w:rsid w:val="00B34863"/>
    <w:rsid w:val="00B43DCD"/>
    <w:rsid w:val="00B56604"/>
    <w:rsid w:val="00B76665"/>
    <w:rsid w:val="00B775C0"/>
    <w:rsid w:val="00B96E1E"/>
    <w:rsid w:val="00B97606"/>
    <w:rsid w:val="00C24C41"/>
    <w:rsid w:val="00C5089E"/>
    <w:rsid w:val="00C57CA1"/>
    <w:rsid w:val="00CA5472"/>
    <w:rsid w:val="00D23CC9"/>
    <w:rsid w:val="00DD52E3"/>
    <w:rsid w:val="00DF193F"/>
    <w:rsid w:val="00E405D8"/>
    <w:rsid w:val="00E47333"/>
    <w:rsid w:val="00E72DB4"/>
    <w:rsid w:val="00E829B4"/>
    <w:rsid w:val="00EF0011"/>
    <w:rsid w:val="00EF2C6A"/>
    <w:rsid w:val="00EF6EB9"/>
    <w:rsid w:val="00F06296"/>
    <w:rsid w:val="00FD74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uthor-g-bmsh6e7h2v8d1tqt">
    <w:name w:val="author-g-bmsh6e7h2v8d1tqt"/>
    <w:basedOn w:val="Standaardalinea-lettertype"/>
    <w:rsid w:val="00C5089E"/>
  </w:style>
  <w:style w:type="character" w:customStyle="1" w:styleId="author-g-oor7mrf9lestxv5g">
    <w:name w:val="author-g-oor7mrf9lestxv5g"/>
    <w:basedOn w:val="Standaardalinea-lettertype"/>
    <w:rsid w:val="00C5089E"/>
  </w:style>
  <w:style w:type="character" w:customStyle="1" w:styleId="b">
    <w:name w:val="b"/>
    <w:basedOn w:val="Standaardalinea-lettertype"/>
    <w:rsid w:val="00C5089E"/>
  </w:style>
  <w:style w:type="character" w:customStyle="1" w:styleId="author-g-a0l0whn2g8bx4atr">
    <w:name w:val="author-g-a0l0whn2g8bx4atr"/>
    <w:basedOn w:val="Standaardalinea-lettertype"/>
    <w:rsid w:val="00C5089E"/>
  </w:style>
  <w:style w:type="character" w:customStyle="1" w:styleId="author-g-hm2k6urjq5ibnejc">
    <w:name w:val="author-g-hm2k6urjq5ibnejc"/>
    <w:basedOn w:val="Standaardalinea-lettertype"/>
    <w:rsid w:val="00C5089E"/>
  </w:style>
  <w:style w:type="character" w:customStyle="1" w:styleId="i">
    <w:name w:val="i"/>
    <w:basedOn w:val="Standaardalinea-lettertype"/>
    <w:rsid w:val="00C5089E"/>
  </w:style>
  <w:style w:type="character" w:styleId="Hyperlink">
    <w:name w:val="Hyperlink"/>
    <w:basedOn w:val="Standaardalinea-lettertype"/>
    <w:uiPriority w:val="99"/>
    <w:unhideWhenUsed/>
    <w:rsid w:val="00C5089E"/>
    <w:rPr>
      <w:color w:val="0000FF"/>
      <w:u w:val="single"/>
    </w:rPr>
  </w:style>
  <w:style w:type="character" w:customStyle="1" w:styleId="author-g-o96yvfps0ip2yyls">
    <w:name w:val="author-g-o96yvfps0ip2yyls"/>
    <w:basedOn w:val="Standaardalinea-lettertype"/>
    <w:rsid w:val="00C5089E"/>
  </w:style>
  <w:style w:type="character" w:customStyle="1" w:styleId="author-g-le0dpvp2xwxurhkr">
    <w:name w:val="author-g-le0dpvp2xwxurhkr"/>
    <w:basedOn w:val="Standaardalinea-lettertype"/>
    <w:rsid w:val="00C5089E"/>
  </w:style>
  <w:style w:type="character" w:customStyle="1" w:styleId="author-g-eyandz122z54qq1os7s9">
    <w:name w:val="author-g-eyandz122z54qq1os7s9"/>
    <w:basedOn w:val="Standaardalinea-lettertype"/>
    <w:rsid w:val="00C5089E"/>
  </w:style>
  <w:style w:type="character" w:customStyle="1" w:styleId="author-p-104400">
    <w:name w:val="author-p-104400"/>
    <w:basedOn w:val="Standaardalinea-lettertype"/>
    <w:rsid w:val="00C5089E"/>
  </w:style>
  <w:style w:type="paragraph" w:styleId="Ballontekst">
    <w:name w:val="Balloon Text"/>
    <w:basedOn w:val="Standaard"/>
    <w:link w:val="BallontekstChar"/>
    <w:rsid w:val="0005094F"/>
    <w:rPr>
      <w:rFonts w:ascii="Tahoma" w:hAnsi="Tahoma" w:cs="Tahoma"/>
      <w:sz w:val="16"/>
      <w:szCs w:val="16"/>
    </w:rPr>
  </w:style>
  <w:style w:type="character" w:customStyle="1" w:styleId="BallontekstChar">
    <w:name w:val="Ballontekst Char"/>
    <w:basedOn w:val="Standaardalinea-lettertype"/>
    <w:link w:val="Ballontekst"/>
    <w:rsid w:val="0005094F"/>
    <w:rPr>
      <w:rFonts w:ascii="Tahoma" w:hAnsi="Tahoma" w:cs="Tahoma"/>
      <w:sz w:val="16"/>
      <w:szCs w:val="16"/>
      <w:lang w:val="nl-NL" w:eastAsia="nl-NL"/>
    </w:rPr>
  </w:style>
  <w:style w:type="paragraph" w:styleId="Eindnoottekst">
    <w:name w:val="endnote text"/>
    <w:basedOn w:val="Standaard"/>
    <w:link w:val="EindnoottekstChar"/>
    <w:rsid w:val="00984D80"/>
    <w:rPr>
      <w:sz w:val="20"/>
      <w:szCs w:val="20"/>
    </w:rPr>
  </w:style>
  <w:style w:type="character" w:customStyle="1" w:styleId="EindnoottekstChar">
    <w:name w:val="Eindnoottekst Char"/>
    <w:basedOn w:val="Standaardalinea-lettertype"/>
    <w:link w:val="Eindnoottekst"/>
    <w:rsid w:val="00984D80"/>
    <w:rPr>
      <w:lang w:val="nl-NL" w:eastAsia="nl-NL"/>
    </w:rPr>
  </w:style>
  <w:style w:type="character" w:styleId="Eindnootmarkering">
    <w:name w:val="endnote reference"/>
    <w:basedOn w:val="Standaardalinea-lettertype"/>
    <w:rsid w:val="00984D80"/>
    <w:rPr>
      <w:vertAlign w:val="superscript"/>
    </w:rPr>
  </w:style>
  <w:style w:type="paragraph" w:styleId="Voetnoottekst">
    <w:name w:val="footnote text"/>
    <w:basedOn w:val="Standaard"/>
    <w:link w:val="VoetnoottekstChar"/>
    <w:rsid w:val="008A7B5A"/>
    <w:rPr>
      <w:sz w:val="20"/>
      <w:szCs w:val="20"/>
    </w:rPr>
  </w:style>
  <w:style w:type="character" w:customStyle="1" w:styleId="VoetnoottekstChar">
    <w:name w:val="Voetnoottekst Char"/>
    <w:basedOn w:val="Standaardalinea-lettertype"/>
    <w:link w:val="Voetnoottekst"/>
    <w:rsid w:val="008A7B5A"/>
    <w:rPr>
      <w:lang w:val="nl-NL" w:eastAsia="nl-NL"/>
    </w:rPr>
  </w:style>
  <w:style w:type="character" w:styleId="Voetnootmarkering">
    <w:name w:val="footnote reference"/>
    <w:basedOn w:val="Standaardalinea-lettertype"/>
    <w:rsid w:val="008A7B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uthor-g-bmsh6e7h2v8d1tqt">
    <w:name w:val="author-g-bmsh6e7h2v8d1tqt"/>
    <w:basedOn w:val="Standaardalinea-lettertype"/>
    <w:rsid w:val="00C5089E"/>
  </w:style>
  <w:style w:type="character" w:customStyle="1" w:styleId="author-g-oor7mrf9lestxv5g">
    <w:name w:val="author-g-oor7mrf9lestxv5g"/>
    <w:basedOn w:val="Standaardalinea-lettertype"/>
    <w:rsid w:val="00C5089E"/>
  </w:style>
  <w:style w:type="character" w:customStyle="1" w:styleId="b">
    <w:name w:val="b"/>
    <w:basedOn w:val="Standaardalinea-lettertype"/>
    <w:rsid w:val="00C5089E"/>
  </w:style>
  <w:style w:type="character" w:customStyle="1" w:styleId="author-g-a0l0whn2g8bx4atr">
    <w:name w:val="author-g-a0l0whn2g8bx4atr"/>
    <w:basedOn w:val="Standaardalinea-lettertype"/>
    <w:rsid w:val="00C5089E"/>
  </w:style>
  <w:style w:type="character" w:customStyle="1" w:styleId="author-g-hm2k6urjq5ibnejc">
    <w:name w:val="author-g-hm2k6urjq5ibnejc"/>
    <w:basedOn w:val="Standaardalinea-lettertype"/>
    <w:rsid w:val="00C5089E"/>
  </w:style>
  <w:style w:type="character" w:customStyle="1" w:styleId="i">
    <w:name w:val="i"/>
    <w:basedOn w:val="Standaardalinea-lettertype"/>
    <w:rsid w:val="00C5089E"/>
  </w:style>
  <w:style w:type="character" w:styleId="Hyperlink">
    <w:name w:val="Hyperlink"/>
    <w:basedOn w:val="Standaardalinea-lettertype"/>
    <w:uiPriority w:val="99"/>
    <w:unhideWhenUsed/>
    <w:rsid w:val="00C5089E"/>
    <w:rPr>
      <w:color w:val="0000FF"/>
      <w:u w:val="single"/>
    </w:rPr>
  </w:style>
  <w:style w:type="character" w:customStyle="1" w:styleId="author-g-o96yvfps0ip2yyls">
    <w:name w:val="author-g-o96yvfps0ip2yyls"/>
    <w:basedOn w:val="Standaardalinea-lettertype"/>
    <w:rsid w:val="00C5089E"/>
  </w:style>
  <w:style w:type="character" w:customStyle="1" w:styleId="author-g-le0dpvp2xwxurhkr">
    <w:name w:val="author-g-le0dpvp2xwxurhkr"/>
    <w:basedOn w:val="Standaardalinea-lettertype"/>
    <w:rsid w:val="00C5089E"/>
  </w:style>
  <w:style w:type="character" w:customStyle="1" w:styleId="author-g-eyandz122z54qq1os7s9">
    <w:name w:val="author-g-eyandz122z54qq1os7s9"/>
    <w:basedOn w:val="Standaardalinea-lettertype"/>
    <w:rsid w:val="00C5089E"/>
  </w:style>
  <w:style w:type="character" w:customStyle="1" w:styleId="author-p-104400">
    <w:name w:val="author-p-104400"/>
    <w:basedOn w:val="Standaardalinea-lettertype"/>
    <w:rsid w:val="00C5089E"/>
  </w:style>
  <w:style w:type="paragraph" w:styleId="Ballontekst">
    <w:name w:val="Balloon Text"/>
    <w:basedOn w:val="Standaard"/>
    <w:link w:val="BallontekstChar"/>
    <w:rsid w:val="0005094F"/>
    <w:rPr>
      <w:rFonts w:ascii="Tahoma" w:hAnsi="Tahoma" w:cs="Tahoma"/>
      <w:sz w:val="16"/>
      <w:szCs w:val="16"/>
    </w:rPr>
  </w:style>
  <w:style w:type="character" w:customStyle="1" w:styleId="BallontekstChar">
    <w:name w:val="Ballontekst Char"/>
    <w:basedOn w:val="Standaardalinea-lettertype"/>
    <w:link w:val="Ballontekst"/>
    <w:rsid w:val="0005094F"/>
    <w:rPr>
      <w:rFonts w:ascii="Tahoma" w:hAnsi="Tahoma" w:cs="Tahoma"/>
      <w:sz w:val="16"/>
      <w:szCs w:val="16"/>
      <w:lang w:val="nl-NL" w:eastAsia="nl-NL"/>
    </w:rPr>
  </w:style>
  <w:style w:type="paragraph" w:styleId="Eindnoottekst">
    <w:name w:val="endnote text"/>
    <w:basedOn w:val="Standaard"/>
    <w:link w:val="EindnoottekstChar"/>
    <w:rsid w:val="00984D80"/>
    <w:rPr>
      <w:sz w:val="20"/>
      <w:szCs w:val="20"/>
    </w:rPr>
  </w:style>
  <w:style w:type="character" w:customStyle="1" w:styleId="EindnoottekstChar">
    <w:name w:val="Eindnoottekst Char"/>
    <w:basedOn w:val="Standaardalinea-lettertype"/>
    <w:link w:val="Eindnoottekst"/>
    <w:rsid w:val="00984D80"/>
    <w:rPr>
      <w:lang w:val="nl-NL" w:eastAsia="nl-NL"/>
    </w:rPr>
  </w:style>
  <w:style w:type="character" w:styleId="Eindnootmarkering">
    <w:name w:val="endnote reference"/>
    <w:basedOn w:val="Standaardalinea-lettertype"/>
    <w:rsid w:val="00984D80"/>
    <w:rPr>
      <w:vertAlign w:val="superscript"/>
    </w:rPr>
  </w:style>
  <w:style w:type="paragraph" w:styleId="Voetnoottekst">
    <w:name w:val="footnote text"/>
    <w:basedOn w:val="Standaard"/>
    <w:link w:val="VoetnoottekstChar"/>
    <w:rsid w:val="008A7B5A"/>
    <w:rPr>
      <w:sz w:val="20"/>
      <w:szCs w:val="20"/>
    </w:rPr>
  </w:style>
  <w:style w:type="character" w:customStyle="1" w:styleId="VoetnoottekstChar">
    <w:name w:val="Voetnoottekst Char"/>
    <w:basedOn w:val="Standaardalinea-lettertype"/>
    <w:link w:val="Voetnoottekst"/>
    <w:rsid w:val="008A7B5A"/>
    <w:rPr>
      <w:lang w:val="nl-NL" w:eastAsia="nl-NL"/>
    </w:rPr>
  </w:style>
  <w:style w:type="character" w:styleId="Voetnootmarkering">
    <w:name w:val="footnote reference"/>
    <w:basedOn w:val="Standaardalinea-lettertype"/>
    <w:rsid w:val="008A7B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51415">
      <w:bodyDiv w:val="1"/>
      <w:marLeft w:val="0"/>
      <w:marRight w:val="0"/>
      <w:marTop w:val="0"/>
      <w:marBottom w:val="0"/>
      <w:divBdr>
        <w:top w:val="none" w:sz="0" w:space="0" w:color="auto"/>
        <w:left w:val="none" w:sz="0" w:space="0" w:color="auto"/>
        <w:bottom w:val="none" w:sz="0" w:space="0" w:color="auto"/>
        <w:right w:val="none" w:sz="0" w:space="0" w:color="auto"/>
      </w:divBdr>
    </w:div>
    <w:div w:id="1382248414">
      <w:bodyDiv w:val="1"/>
      <w:marLeft w:val="0"/>
      <w:marRight w:val="0"/>
      <w:marTop w:val="0"/>
      <w:marBottom w:val="0"/>
      <w:divBdr>
        <w:top w:val="none" w:sz="0" w:space="0" w:color="auto"/>
        <w:left w:val="none" w:sz="0" w:space="0" w:color="auto"/>
        <w:bottom w:val="none" w:sz="0" w:space="0" w:color="auto"/>
        <w:right w:val="none" w:sz="0" w:space="0" w:color="auto"/>
      </w:divBdr>
    </w:div>
    <w:div w:id="1538005349">
      <w:bodyDiv w:val="1"/>
      <w:marLeft w:val="0"/>
      <w:marRight w:val="0"/>
      <w:marTop w:val="0"/>
      <w:marBottom w:val="0"/>
      <w:divBdr>
        <w:top w:val="none" w:sz="0" w:space="0" w:color="auto"/>
        <w:left w:val="none" w:sz="0" w:space="0" w:color="auto"/>
        <w:bottom w:val="none" w:sz="0" w:space="0" w:color="auto"/>
        <w:right w:val="none" w:sz="0" w:space="0" w:color="auto"/>
      </w:divBdr>
    </w:div>
    <w:div w:id="1569337970">
      <w:bodyDiv w:val="1"/>
      <w:marLeft w:val="0"/>
      <w:marRight w:val="0"/>
      <w:marTop w:val="0"/>
      <w:marBottom w:val="0"/>
      <w:divBdr>
        <w:top w:val="none" w:sz="0" w:space="0" w:color="auto"/>
        <w:left w:val="none" w:sz="0" w:space="0" w:color="auto"/>
        <w:bottom w:val="none" w:sz="0" w:space="0" w:color="auto"/>
        <w:right w:val="none" w:sz="0" w:space="0" w:color="auto"/>
      </w:divBdr>
      <w:divsChild>
        <w:div w:id="1817868060">
          <w:marLeft w:val="0"/>
          <w:marRight w:val="0"/>
          <w:marTop w:val="0"/>
          <w:marBottom w:val="0"/>
          <w:divBdr>
            <w:top w:val="none" w:sz="0" w:space="0" w:color="auto"/>
            <w:left w:val="none" w:sz="0" w:space="0" w:color="auto"/>
            <w:bottom w:val="none" w:sz="0" w:space="0" w:color="auto"/>
            <w:right w:val="none" w:sz="0" w:space="0" w:color="auto"/>
          </w:divBdr>
        </w:div>
        <w:div w:id="560214754">
          <w:marLeft w:val="0"/>
          <w:marRight w:val="0"/>
          <w:marTop w:val="0"/>
          <w:marBottom w:val="0"/>
          <w:divBdr>
            <w:top w:val="none" w:sz="0" w:space="0" w:color="auto"/>
            <w:left w:val="none" w:sz="0" w:space="0" w:color="auto"/>
            <w:bottom w:val="none" w:sz="0" w:space="0" w:color="auto"/>
            <w:right w:val="none" w:sz="0" w:space="0" w:color="auto"/>
          </w:divBdr>
        </w:div>
        <w:div w:id="527262450">
          <w:marLeft w:val="0"/>
          <w:marRight w:val="0"/>
          <w:marTop w:val="0"/>
          <w:marBottom w:val="0"/>
          <w:divBdr>
            <w:top w:val="none" w:sz="0" w:space="0" w:color="auto"/>
            <w:left w:val="none" w:sz="0" w:space="0" w:color="auto"/>
            <w:bottom w:val="none" w:sz="0" w:space="0" w:color="auto"/>
            <w:right w:val="none" w:sz="0" w:space="0" w:color="auto"/>
          </w:divBdr>
        </w:div>
        <w:div w:id="177626292">
          <w:marLeft w:val="0"/>
          <w:marRight w:val="0"/>
          <w:marTop w:val="0"/>
          <w:marBottom w:val="0"/>
          <w:divBdr>
            <w:top w:val="none" w:sz="0" w:space="0" w:color="auto"/>
            <w:left w:val="none" w:sz="0" w:space="0" w:color="auto"/>
            <w:bottom w:val="none" w:sz="0" w:space="0" w:color="auto"/>
            <w:right w:val="none" w:sz="0" w:space="0" w:color="auto"/>
          </w:divBdr>
        </w:div>
        <w:div w:id="72508455">
          <w:marLeft w:val="0"/>
          <w:marRight w:val="0"/>
          <w:marTop w:val="0"/>
          <w:marBottom w:val="0"/>
          <w:divBdr>
            <w:top w:val="none" w:sz="0" w:space="0" w:color="auto"/>
            <w:left w:val="none" w:sz="0" w:space="0" w:color="auto"/>
            <w:bottom w:val="none" w:sz="0" w:space="0" w:color="auto"/>
            <w:right w:val="none" w:sz="0" w:space="0" w:color="auto"/>
          </w:divBdr>
        </w:div>
        <w:div w:id="1237011715">
          <w:marLeft w:val="0"/>
          <w:marRight w:val="0"/>
          <w:marTop w:val="0"/>
          <w:marBottom w:val="0"/>
          <w:divBdr>
            <w:top w:val="none" w:sz="0" w:space="0" w:color="auto"/>
            <w:left w:val="none" w:sz="0" w:space="0" w:color="auto"/>
            <w:bottom w:val="none" w:sz="0" w:space="0" w:color="auto"/>
            <w:right w:val="none" w:sz="0" w:space="0" w:color="auto"/>
          </w:divBdr>
        </w:div>
        <w:div w:id="2052921109">
          <w:marLeft w:val="0"/>
          <w:marRight w:val="0"/>
          <w:marTop w:val="0"/>
          <w:marBottom w:val="0"/>
          <w:divBdr>
            <w:top w:val="none" w:sz="0" w:space="0" w:color="auto"/>
            <w:left w:val="none" w:sz="0" w:space="0" w:color="auto"/>
            <w:bottom w:val="none" w:sz="0" w:space="0" w:color="auto"/>
            <w:right w:val="none" w:sz="0" w:space="0" w:color="auto"/>
          </w:divBdr>
        </w:div>
        <w:div w:id="527449811">
          <w:marLeft w:val="0"/>
          <w:marRight w:val="0"/>
          <w:marTop w:val="0"/>
          <w:marBottom w:val="0"/>
          <w:divBdr>
            <w:top w:val="none" w:sz="0" w:space="0" w:color="auto"/>
            <w:left w:val="none" w:sz="0" w:space="0" w:color="auto"/>
            <w:bottom w:val="none" w:sz="0" w:space="0" w:color="auto"/>
            <w:right w:val="none" w:sz="0" w:space="0" w:color="auto"/>
          </w:divBdr>
        </w:div>
        <w:div w:id="1147084878">
          <w:marLeft w:val="0"/>
          <w:marRight w:val="0"/>
          <w:marTop w:val="0"/>
          <w:marBottom w:val="0"/>
          <w:divBdr>
            <w:top w:val="none" w:sz="0" w:space="0" w:color="auto"/>
            <w:left w:val="none" w:sz="0" w:space="0" w:color="auto"/>
            <w:bottom w:val="none" w:sz="0" w:space="0" w:color="auto"/>
            <w:right w:val="none" w:sz="0" w:space="0" w:color="auto"/>
          </w:divBdr>
        </w:div>
        <w:div w:id="1714885761">
          <w:marLeft w:val="0"/>
          <w:marRight w:val="0"/>
          <w:marTop w:val="0"/>
          <w:marBottom w:val="0"/>
          <w:divBdr>
            <w:top w:val="none" w:sz="0" w:space="0" w:color="auto"/>
            <w:left w:val="none" w:sz="0" w:space="0" w:color="auto"/>
            <w:bottom w:val="none" w:sz="0" w:space="0" w:color="auto"/>
            <w:right w:val="none" w:sz="0" w:space="0" w:color="auto"/>
          </w:divBdr>
        </w:div>
        <w:div w:id="410737427">
          <w:marLeft w:val="0"/>
          <w:marRight w:val="0"/>
          <w:marTop w:val="0"/>
          <w:marBottom w:val="0"/>
          <w:divBdr>
            <w:top w:val="none" w:sz="0" w:space="0" w:color="auto"/>
            <w:left w:val="none" w:sz="0" w:space="0" w:color="auto"/>
            <w:bottom w:val="none" w:sz="0" w:space="0" w:color="auto"/>
            <w:right w:val="none" w:sz="0" w:space="0" w:color="auto"/>
          </w:divBdr>
        </w:div>
        <w:div w:id="299187823">
          <w:marLeft w:val="0"/>
          <w:marRight w:val="0"/>
          <w:marTop w:val="0"/>
          <w:marBottom w:val="0"/>
          <w:divBdr>
            <w:top w:val="none" w:sz="0" w:space="0" w:color="auto"/>
            <w:left w:val="none" w:sz="0" w:space="0" w:color="auto"/>
            <w:bottom w:val="none" w:sz="0" w:space="0" w:color="auto"/>
            <w:right w:val="none" w:sz="0" w:space="0" w:color="auto"/>
          </w:divBdr>
        </w:div>
        <w:div w:id="1002666641">
          <w:marLeft w:val="0"/>
          <w:marRight w:val="0"/>
          <w:marTop w:val="0"/>
          <w:marBottom w:val="0"/>
          <w:divBdr>
            <w:top w:val="none" w:sz="0" w:space="0" w:color="auto"/>
            <w:left w:val="none" w:sz="0" w:space="0" w:color="auto"/>
            <w:bottom w:val="none" w:sz="0" w:space="0" w:color="auto"/>
            <w:right w:val="none" w:sz="0" w:space="0" w:color="auto"/>
          </w:divBdr>
        </w:div>
        <w:div w:id="1195998021">
          <w:marLeft w:val="0"/>
          <w:marRight w:val="0"/>
          <w:marTop w:val="0"/>
          <w:marBottom w:val="0"/>
          <w:divBdr>
            <w:top w:val="none" w:sz="0" w:space="0" w:color="auto"/>
            <w:left w:val="none" w:sz="0" w:space="0" w:color="auto"/>
            <w:bottom w:val="none" w:sz="0" w:space="0" w:color="auto"/>
            <w:right w:val="none" w:sz="0" w:space="0" w:color="auto"/>
          </w:divBdr>
        </w:div>
        <w:div w:id="649480072">
          <w:marLeft w:val="0"/>
          <w:marRight w:val="0"/>
          <w:marTop w:val="0"/>
          <w:marBottom w:val="0"/>
          <w:divBdr>
            <w:top w:val="none" w:sz="0" w:space="0" w:color="auto"/>
            <w:left w:val="none" w:sz="0" w:space="0" w:color="auto"/>
            <w:bottom w:val="none" w:sz="0" w:space="0" w:color="auto"/>
            <w:right w:val="none" w:sz="0" w:space="0" w:color="auto"/>
          </w:divBdr>
        </w:div>
        <w:div w:id="1531529251">
          <w:marLeft w:val="0"/>
          <w:marRight w:val="0"/>
          <w:marTop w:val="0"/>
          <w:marBottom w:val="0"/>
          <w:divBdr>
            <w:top w:val="none" w:sz="0" w:space="0" w:color="auto"/>
            <w:left w:val="none" w:sz="0" w:space="0" w:color="auto"/>
            <w:bottom w:val="none" w:sz="0" w:space="0" w:color="auto"/>
            <w:right w:val="none" w:sz="0" w:space="0" w:color="auto"/>
          </w:divBdr>
        </w:div>
        <w:div w:id="374306700">
          <w:marLeft w:val="0"/>
          <w:marRight w:val="0"/>
          <w:marTop w:val="0"/>
          <w:marBottom w:val="0"/>
          <w:divBdr>
            <w:top w:val="none" w:sz="0" w:space="0" w:color="auto"/>
            <w:left w:val="none" w:sz="0" w:space="0" w:color="auto"/>
            <w:bottom w:val="none" w:sz="0" w:space="0" w:color="auto"/>
            <w:right w:val="none" w:sz="0" w:space="0" w:color="auto"/>
          </w:divBdr>
        </w:div>
        <w:div w:id="1439567100">
          <w:marLeft w:val="0"/>
          <w:marRight w:val="0"/>
          <w:marTop w:val="0"/>
          <w:marBottom w:val="0"/>
          <w:divBdr>
            <w:top w:val="none" w:sz="0" w:space="0" w:color="auto"/>
            <w:left w:val="none" w:sz="0" w:space="0" w:color="auto"/>
            <w:bottom w:val="none" w:sz="0" w:space="0" w:color="auto"/>
            <w:right w:val="none" w:sz="0" w:space="0" w:color="auto"/>
          </w:divBdr>
        </w:div>
        <w:div w:id="103965184">
          <w:marLeft w:val="0"/>
          <w:marRight w:val="0"/>
          <w:marTop w:val="0"/>
          <w:marBottom w:val="0"/>
          <w:divBdr>
            <w:top w:val="none" w:sz="0" w:space="0" w:color="auto"/>
            <w:left w:val="none" w:sz="0" w:space="0" w:color="auto"/>
            <w:bottom w:val="none" w:sz="0" w:space="0" w:color="auto"/>
            <w:right w:val="none" w:sz="0" w:space="0" w:color="auto"/>
          </w:divBdr>
        </w:div>
        <w:div w:id="1019046235">
          <w:marLeft w:val="0"/>
          <w:marRight w:val="0"/>
          <w:marTop w:val="0"/>
          <w:marBottom w:val="0"/>
          <w:divBdr>
            <w:top w:val="none" w:sz="0" w:space="0" w:color="auto"/>
            <w:left w:val="none" w:sz="0" w:space="0" w:color="auto"/>
            <w:bottom w:val="none" w:sz="0" w:space="0" w:color="auto"/>
            <w:right w:val="none" w:sz="0" w:space="0" w:color="auto"/>
          </w:divBdr>
        </w:div>
        <w:div w:id="1637299698">
          <w:marLeft w:val="0"/>
          <w:marRight w:val="0"/>
          <w:marTop w:val="0"/>
          <w:marBottom w:val="0"/>
          <w:divBdr>
            <w:top w:val="none" w:sz="0" w:space="0" w:color="auto"/>
            <w:left w:val="none" w:sz="0" w:space="0" w:color="auto"/>
            <w:bottom w:val="none" w:sz="0" w:space="0" w:color="auto"/>
            <w:right w:val="none" w:sz="0" w:space="0" w:color="auto"/>
          </w:divBdr>
        </w:div>
        <w:div w:id="715734533">
          <w:marLeft w:val="0"/>
          <w:marRight w:val="0"/>
          <w:marTop w:val="0"/>
          <w:marBottom w:val="0"/>
          <w:divBdr>
            <w:top w:val="none" w:sz="0" w:space="0" w:color="auto"/>
            <w:left w:val="none" w:sz="0" w:space="0" w:color="auto"/>
            <w:bottom w:val="none" w:sz="0" w:space="0" w:color="auto"/>
            <w:right w:val="none" w:sz="0" w:space="0" w:color="auto"/>
          </w:divBdr>
        </w:div>
        <w:div w:id="1610311945">
          <w:marLeft w:val="0"/>
          <w:marRight w:val="0"/>
          <w:marTop w:val="0"/>
          <w:marBottom w:val="0"/>
          <w:divBdr>
            <w:top w:val="none" w:sz="0" w:space="0" w:color="auto"/>
            <w:left w:val="none" w:sz="0" w:space="0" w:color="auto"/>
            <w:bottom w:val="none" w:sz="0" w:space="0" w:color="auto"/>
            <w:right w:val="none" w:sz="0" w:space="0" w:color="auto"/>
          </w:divBdr>
        </w:div>
        <w:div w:id="330333361">
          <w:marLeft w:val="0"/>
          <w:marRight w:val="0"/>
          <w:marTop w:val="0"/>
          <w:marBottom w:val="0"/>
          <w:divBdr>
            <w:top w:val="none" w:sz="0" w:space="0" w:color="auto"/>
            <w:left w:val="none" w:sz="0" w:space="0" w:color="auto"/>
            <w:bottom w:val="none" w:sz="0" w:space="0" w:color="auto"/>
            <w:right w:val="none" w:sz="0" w:space="0" w:color="auto"/>
          </w:divBdr>
        </w:div>
        <w:div w:id="1112700776">
          <w:marLeft w:val="0"/>
          <w:marRight w:val="0"/>
          <w:marTop w:val="0"/>
          <w:marBottom w:val="0"/>
          <w:divBdr>
            <w:top w:val="none" w:sz="0" w:space="0" w:color="auto"/>
            <w:left w:val="none" w:sz="0" w:space="0" w:color="auto"/>
            <w:bottom w:val="none" w:sz="0" w:space="0" w:color="auto"/>
            <w:right w:val="none" w:sz="0" w:space="0" w:color="auto"/>
          </w:divBdr>
        </w:div>
        <w:div w:id="2043942457">
          <w:marLeft w:val="0"/>
          <w:marRight w:val="0"/>
          <w:marTop w:val="0"/>
          <w:marBottom w:val="0"/>
          <w:divBdr>
            <w:top w:val="none" w:sz="0" w:space="0" w:color="auto"/>
            <w:left w:val="none" w:sz="0" w:space="0" w:color="auto"/>
            <w:bottom w:val="none" w:sz="0" w:space="0" w:color="auto"/>
            <w:right w:val="none" w:sz="0" w:space="0" w:color="auto"/>
          </w:divBdr>
        </w:div>
        <w:div w:id="320472237">
          <w:marLeft w:val="0"/>
          <w:marRight w:val="0"/>
          <w:marTop w:val="0"/>
          <w:marBottom w:val="0"/>
          <w:divBdr>
            <w:top w:val="none" w:sz="0" w:space="0" w:color="auto"/>
            <w:left w:val="none" w:sz="0" w:space="0" w:color="auto"/>
            <w:bottom w:val="none" w:sz="0" w:space="0" w:color="auto"/>
            <w:right w:val="none" w:sz="0" w:space="0" w:color="auto"/>
          </w:divBdr>
        </w:div>
        <w:div w:id="1832478599">
          <w:marLeft w:val="0"/>
          <w:marRight w:val="0"/>
          <w:marTop w:val="0"/>
          <w:marBottom w:val="0"/>
          <w:divBdr>
            <w:top w:val="none" w:sz="0" w:space="0" w:color="auto"/>
            <w:left w:val="none" w:sz="0" w:space="0" w:color="auto"/>
            <w:bottom w:val="none" w:sz="0" w:space="0" w:color="auto"/>
            <w:right w:val="none" w:sz="0" w:space="0" w:color="auto"/>
          </w:divBdr>
        </w:div>
        <w:div w:id="1127814862">
          <w:marLeft w:val="0"/>
          <w:marRight w:val="0"/>
          <w:marTop w:val="0"/>
          <w:marBottom w:val="0"/>
          <w:divBdr>
            <w:top w:val="none" w:sz="0" w:space="0" w:color="auto"/>
            <w:left w:val="none" w:sz="0" w:space="0" w:color="auto"/>
            <w:bottom w:val="none" w:sz="0" w:space="0" w:color="auto"/>
            <w:right w:val="none" w:sz="0" w:space="0" w:color="auto"/>
          </w:divBdr>
        </w:div>
        <w:div w:id="103893153">
          <w:marLeft w:val="0"/>
          <w:marRight w:val="0"/>
          <w:marTop w:val="0"/>
          <w:marBottom w:val="0"/>
          <w:divBdr>
            <w:top w:val="none" w:sz="0" w:space="0" w:color="auto"/>
            <w:left w:val="none" w:sz="0" w:space="0" w:color="auto"/>
            <w:bottom w:val="none" w:sz="0" w:space="0" w:color="auto"/>
            <w:right w:val="none" w:sz="0" w:space="0" w:color="auto"/>
          </w:divBdr>
        </w:div>
        <w:div w:id="1589924061">
          <w:marLeft w:val="0"/>
          <w:marRight w:val="0"/>
          <w:marTop w:val="0"/>
          <w:marBottom w:val="0"/>
          <w:divBdr>
            <w:top w:val="none" w:sz="0" w:space="0" w:color="auto"/>
            <w:left w:val="none" w:sz="0" w:space="0" w:color="auto"/>
            <w:bottom w:val="none" w:sz="0" w:space="0" w:color="auto"/>
            <w:right w:val="none" w:sz="0" w:space="0" w:color="auto"/>
          </w:divBdr>
        </w:div>
        <w:div w:id="487940597">
          <w:marLeft w:val="0"/>
          <w:marRight w:val="0"/>
          <w:marTop w:val="0"/>
          <w:marBottom w:val="0"/>
          <w:divBdr>
            <w:top w:val="none" w:sz="0" w:space="0" w:color="auto"/>
            <w:left w:val="none" w:sz="0" w:space="0" w:color="auto"/>
            <w:bottom w:val="none" w:sz="0" w:space="0" w:color="auto"/>
            <w:right w:val="none" w:sz="0" w:space="0" w:color="auto"/>
          </w:divBdr>
        </w:div>
        <w:div w:id="454056423">
          <w:marLeft w:val="0"/>
          <w:marRight w:val="0"/>
          <w:marTop w:val="0"/>
          <w:marBottom w:val="0"/>
          <w:divBdr>
            <w:top w:val="none" w:sz="0" w:space="0" w:color="auto"/>
            <w:left w:val="none" w:sz="0" w:space="0" w:color="auto"/>
            <w:bottom w:val="none" w:sz="0" w:space="0" w:color="auto"/>
            <w:right w:val="none" w:sz="0" w:space="0" w:color="auto"/>
          </w:divBdr>
        </w:div>
        <w:div w:id="1656493157">
          <w:marLeft w:val="0"/>
          <w:marRight w:val="0"/>
          <w:marTop w:val="0"/>
          <w:marBottom w:val="0"/>
          <w:divBdr>
            <w:top w:val="none" w:sz="0" w:space="0" w:color="auto"/>
            <w:left w:val="none" w:sz="0" w:space="0" w:color="auto"/>
            <w:bottom w:val="none" w:sz="0" w:space="0" w:color="auto"/>
            <w:right w:val="none" w:sz="0" w:space="0" w:color="auto"/>
          </w:divBdr>
        </w:div>
        <w:div w:id="2028090821">
          <w:marLeft w:val="0"/>
          <w:marRight w:val="0"/>
          <w:marTop w:val="0"/>
          <w:marBottom w:val="0"/>
          <w:divBdr>
            <w:top w:val="none" w:sz="0" w:space="0" w:color="auto"/>
            <w:left w:val="none" w:sz="0" w:space="0" w:color="auto"/>
            <w:bottom w:val="none" w:sz="0" w:space="0" w:color="auto"/>
            <w:right w:val="none" w:sz="0" w:space="0" w:color="auto"/>
          </w:divBdr>
        </w:div>
        <w:div w:id="1040713252">
          <w:marLeft w:val="0"/>
          <w:marRight w:val="0"/>
          <w:marTop w:val="0"/>
          <w:marBottom w:val="0"/>
          <w:divBdr>
            <w:top w:val="none" w:sz="0" w:space="0" w:color="auto"/>
            <w:left w:val="none" w:sz="0" w:space="0" w:color="auto"/>
            <w:bottom w:val="none" w:sz="0" w:space="0" w:color="auto"/>
            <w:right w:val="none" w:sz="0" w:space="0" w:color="auto"/>
          </w:divBdr>
        </w:div>
        <w:div w:id="758795539">
          <w:marLeft w:val="0"/>
          <w:marRight w:val="0"/>
          <w:marTop w:val="0"/>
          <w:marBottom w:val="0"/>
          <w:divBdr>
            <w:top w:val="none" w:sz="0" w:space="0" w:color="auto"/>
            <w:left w:val="none" w:sz="0" w:space="0" w:color="auto"/>
            <w:bottom w:val="none" w:sz="0" w:space="0" w:color="auto"/>
            <w:right w:val="none" w:sz="0" w:space="0" w:color="auto"/>
          </w:divBdr>
        </w:div>
        <w:div w:id="2091806985">
          <w:marLeft w:val="0"/>
          <w:marRight w:val="0"/>
          <w:marTop w:val="0"/>
          <w:marBottom w:val="0"/>
          <w:divBdr>
            <w:top w:val="none" w:sz="0" w:space="0" w:color="auto"/>
            <w:left w:val="none" w:sz="0" w:space="0" w:color="auto"/>
            <w:bottom w:val="none" w:sz="0" w:space="0" w:color="auto"/>
            <w:right w:val="none" w:sz="0" w:space="0" w:color="auto"/>
          </w:divBdr>
        </w:div>
        <w:div w:id="291251222">
          <w:marLeft w:val="0"/>
          <w:marRight w:val="0"/>
          <w:marTop w:val="0"/>
          <w:marBottom w:val="0"/>
          <w:divBdr>
            <w:top w:val="none" w:sz="0" w:space="0" w:color="auto"/>
            <w:left w:val="none" w:sz="0" w:space="0" w:color="auto"/>
            <w:bottom w:val="none" w:sz="0" w:space="0" w:color="auto"/>
            <w:right w:val="none" w:sz="0" w:space="0" w:color="auto"/>
          </w:divBdr>
        </w:div>
        <w:div w:id="1720084266">
          <w:marLeft w:val="0"/>
          <w:marRight w:val="0"/>
          <w:marTop w:val="0"/>
          <w:marBottom w:val="0"/>
          <w:divBdr>
            <w:top w:val="none" w:sz="0" w:space="0" w:color="auto"/>
            <w:left w:val="none" w:sz="0" w:space="0" w:color="auto"/>
            <w:bottom w:val="none" w:sz="0" w:space="0" w:color="auto"/>
            <w:right w:val="none" w:sz="0" w:space="0" w:color="auto"/>
          </w:divBdr>
        </w:div>
        <w:div w:id="1266618837">
          <w:marLeft w:val="0"/>
          <w:marRight w:val="0"/>
          <w:marTop w:val="0"/>
          <w:marBottom w:val="0"/>
          <w:divBdr>
            <w:top w:val="none" w:sz="0" w:space="0" w:color="auto"/>
            <w:left w:val="none" w:sz="0" w:space="0" w:color="auto"/>
            <w:bottom w:val="none" w:sz="0" w:space="0" w:color="auto"/>
            <w:right w:val="none" w:sz="0" w:space="0" w:color="auto"/>
          </w:divBdr>
        </w:div>
        <w:div w:id="443499127">
          <w:marLeft w:val="0"/>
          <w:marRight w:val="0"/>
          <w:marTop w:val="0"/>
          <w:marBottom w:val="0"/>
          <w:divBdr>
            <w:top w:val="none" w:sz="0" w:space="0" w:color="auto"/>
            <w:left w:val="none" w:sz="0" w:space="0" w:color="auto"/>
            <w:bottom w:val="none" w:sz="0" w:space="0" w:color="auto"/>
            <w:right w:val="none" w:sz="0" w:space="0" w:color="auto"/>
          </w:divBdr>
        </w:div>
        <w:div w:id="1927491911">
          <w:marLeft w:val="0"/>
          <w:marRight w:val="0"/>
          <w:marTop w:val="0"/>
          <w:marBottom w:val="0"/>
          <w:divBdr>
            <w:top w:val="none" w:sz="0" w:space="0" w:color="auto"/>
            <w:left w:val="none" w:sz="0" w:space="0" w:color="auto"/>
            <w:bottom w:val="none" w:sz="0" w:space="0" w:color="auto"/>
            <w:right w:val="none" w:sz="0" w:space="0" w:color="auto"/>
          </w:divBdr>
        </w:div>
        <w:div w:id="90127275">
          <w:marLeft w:val="0"/>
          <w:marRight w:val="0"/>
          <w:marTop w:val="0"/>
          <w:marBottom w:val="0"/>
          <w:divBdr>
            <w:top w:val="none" w:sz="0" w:space="0" w:color="auto"/>
            <w:left w:val="none" w:sz="0" w:space="0" w:color="auto"/>
            <w:bottom w:val="none" w:sz="0" w:space="0" w:color="auto"/>
            <w:right w:val="none" w:sz="0" w:space="0" w:color="auto"/>
          </w:divBdr>
        </w:div>
        <w:div w:id="532156948">
          <w:marLeft w:val="0"/>
          <w:marRight w:val="0"/>
          <w:marTop w:val="0"/>
          <w:marBottom w:val="0"/>
          <w:divBdr>
            <w:top w:val="none" w:sz="0" w:space="0" w:color="auto"/>
            <w:left w:val="none" w:sz="0" w:space="0" w:color="auto"/>
            <w:bottom w:val="none" w:sz="0" w:space="0" w:color="auto"/>
            <w:right w:val="none" w:sz="0" w:space="0" w:color="auto"/>
          </w:divBdr>
        </w:div>
        <w:div w:id="373383629">
          <w:marLeft w:val="0"/>
          <w:marRight w:val="0"/>
          <w:marTop w:val="0"/>
          <w:marBottom w:val="0"/>
          <w:divBdr>
            <w:top w:val="none" w:sz="0" w:space="0" w:color="auto"/>
            <w:left w:val="none" w:sz="0" w:space="0" w:color="auto"/>
            <w:bottom w:val="none" w:sz="0" w:space="0" w:color="auto"/>
            <w:right w:val="none" w:sz="0" w:space="0" w:color="auto"/>
          </w:divBdr>
        </w:div>
        <w:div w:id="402680227">
          <w:marLeft w:val="0"/>
          <w:marRight w:val="0"/>
          <w:marTop w:val="0"/>
          <w:marBottom w:val="0"/>
          <w:divBdr>
            <w:top w:val="none" w:sz="0" w:space="0" w:color="auto"/>
            <w:left w:val="none" w:sz="0" w:space="0" w:color="auto"/>
            <w:bottom w:val="none" w:sz="0" w:space="0" w:color="auto"/>
            <w:right w:val="none" w:sz="0" w:space="0" w:color="auto"/>
          </w:divBdr>
        </w:div>
        <w:div w:id="947085291">
          <w:marLeft w:val="0"/>
          <w:marRight w:val="0"/>
          <w:marTop w:val="0"/>
          <w:marBottom w:val="0"/>
          <w:divBdr>
            <w:top w:val="none" w:sz="0" w:space="0" w:color="auto"/>
            <w:left w:val="none" w:sz="0" w:space="0" w:color="auto"/>
            <w:bottom w:val="none" w:sz="0" w:space="0" w:color="auto"/>
            <w:right w:val="none" w:sz="0" w:space="0" w:color="auto"/>
          </w:divBdr>
        </w:div>
        <w:div w:id="1355688696">
          <w:marLeft w:val="0"/>
          <w:marRight w:val="0"/>
          <w:marTop w:val="0"/>
          <w:marBottom w:val="0"/>
          <w:divBdr>
            <w:top w:val="none" w:sz="0" w:space="0" w:color="auto"/>
            <w:left w:val="none" w:sz="0" w:space="0" w:color="auto"/>
            <w:bottom w:val="none" w:sz="0" w:space="0" w:color="auto"/>
            <w:right w:val="none" w:sz="0" w:space="0" w:color="auto"/>
          </w:divBdr>
        </w:div>
        <w:div w:id="120463147">
          <w:marLeft w:val="0"/>
          <w:marRight w:val="0"/>
          <w:marTop w:val="0"/>
          <w:marBottom w:val="0"/>
          <w:divBdr>
            <w:top w:val="none" w:sz="0" w:space="0" w:color="auto"/>
            <w:left w:val="none" w:sz="0" w:space="0" w:color="auto"/>
            <w:bottom w:val="none" w:sz="0" w:space="0" w:color="auto"/>
            <w:right w:val="none" w:sz="0" w:space="0" w:color="auto"/>
          </w:divBdr>
        </w:div>
        <w:div w:id="1118372917">
          <w:marLeft w:val="0"/>
          <w:marRight w:val="0"/>
          <w:marTop w:val="0"/>
          <w:marBottom w:val="0"/>
          <w:divBdr>
            <w:top w:val="none" w:sz="0" w:space="0" w:color="auto"/>
            <w:left w:val="none" w:sz="0" w:space="0" w:color="auto"/>
            <w:bottom w:val="none" w:sz="0" w:space="0" w:color="auto"/>
            <w:right w:val="none" w:sz="0" w:space="0" w:color="auto"/>
          </w:divBdr>
        </w:div>
        <w:div w:id="2090954258">
          <w:marLeft w:val="0"/>
          <w:marRight w:val="0"/>
          <w:marTop w:val="0"/>
          <w:marBottom w:val="0"/>
          <w:divBdr>
            <w:top w:val="none" w:sz="0" w:space="0" w:color="auto"/>
            <w:left w:val="none" w:sz="0" w:space="0" w:color="auto"/>
            <w:bottom w:val="none" w:sz="0" w:space="0" w:color="auto"/>
            <w:right w:val="none" w:sz="0" w:space="0" w:color="auto"/>
          </w:divBdr>
        </w:div>
        <w:div w:id="1160269575">
          <w:marLeft w:val="0"/>
          <w:marRight w:val="0"/>
          <w:marTop w:val="0"/>
          <w:marBottom w:val="0"/>
          <w:divBdr>
            <w:top w:val="none" w:sz="0" w:space="0" w:color="auto"/>
            <w:left w:val="none" w:sz="0" w:space="0" w:color="auto"/>
            <w:bottom w:val="none" w:sz="0" w:space="0" w:color="auto"/>
            <w:right w:val="none" w:sz="0" w:space="0" w:color="auto"/>
          </w:divBdr>
        </w:div>
        <w:div w:id="1744644223">
          <w:marLeft w:val="0"/>
          <w:marRight w:val="0"/>
          <w:marTop w:val="0"/>
          <w:marBottom w:val="0"/>
          <w:divBdr>
            <w:top w:val="none" w:sz="0" w:space="0" w:color="auto"/>
            <w:left w:val="none" w:sz="0" w:space="0" w:color="auto"/>
            <w:bottom w:val="none" w:sz="0" w:space="0" w:color="auto"/>
            <w:right w:val="none" w:sz="0" w:space="0" w:color="auto"/>
          </w:divBdr>
        </w:div>
        <w:div w:id="889533059">
          <w:marLeft w:val="0"/>
          <w:marRight w:val="0"/>
          <w:marTop w:val="0"/>
          <w:marBottom w:val="0"/>
          <w:divBdr>
            <w:top w:val="none" w:sz="0" w:space="0" w:color="auto"/>
            <w:left w:val="none" w:sz="0" w:space="0" w:color="auto"/>
            <w:bottom w:val="none" w:sz="0" w:space="0" w:color="auto"/>
            <w:right w:val="none" w:sz="0" w:space="0" w:color="auto"/>
          </w:divBdr>
        </w:div>
        <w:div w:id="1489591770">
          <w:marLeft w:val="0"/>
          <w:marRight w:val="0"/>
          <w:marTop w:val="0"/>
          <w:marBottom w:val="0"/>
          <w:divBdr>
            <w:top w:val="none" w:sz="0" w:space="0" w:color="auto"/>
            <w:left w:val="none" w:sz="0" w:space="0" w:color="auto"/>
            <w:bottom w:val="none" w:sz="0" w:space="0" w:color="auto"/>
            <w:right w:val="none" w:sz="0" w:space="0" w:color="auto"/>
          </w:divBdr>
        </w:div>
        <w:div w:id="174417040">
          <w:marLeft w:val="0"/>
          <w:marRight w:val="0"/>
          <w:marTop w:val="0"/>
          <w:marBottom w:val="0"/>
          <w:divBdr>
            <w:top w:val="none" w:sz="0" w:space="0" w:color="auto"/>
            <w:left w:val="none" w:sz="0" w:space="0" w:color="auto"/>
            <w:bottom w:val="none" w:sz="0" w:space="0" w:color="auto"/>
            <w:right w:val="none" w:sz="0" w:space="0" w:color="auto"/>
          </w:divBdr>
        </w:div>
        <w:div w:id="28846570">
          <w:marLeft w:val="0"/>
          <w:marRight w:val="0"/>
          <w:marTop w:val="0"/>
          <w:marBottom w:val="0"/>
          <w:divBdr>
            <w:top w:val="none" w:sz="0" w:space="0" w:color="auto"/>
            <w:left w:val="none" w:sz="0" w:space="0" w:color="auto"/>
            <w:bottom w:val="none" w:sz="0" w:space="0" w:color="auto"/>
            <w:right w:val="none" w:sz="0" w:space="0" w:color="auto"/>
          </w:divBdr>
        </w:div>
        <w:div w:id="2103061436">
          <w:marLeft w:val="0"/>
          <w:marRight w:val="0"/>
          <w:marTop w:val="0"/>
          <w:marBottom w:val="0"/>
          <w:divBdr>
            <w:top w:val="none" w:sz="0" w:space="0" w:color="auto"/>
            <w:left w:val="none" w:sz="0" w:space="0" w:color="auto"/>
            <w:bottom w:val="none" w:sz="0" w:space="0" w:color="auto"/>
            <w:right w:val="none" w:sz="0" w:space="0" w:color="auto"/>
          </w:divBdr>
        </w:div>
        <w:div w:id="1581912662">
          <w:marLeft w:val="0"/>
          <w:marRight w:val="0"/>
          <w:marTop w:val="0"/>
          <w:marBottom w:val="0"/>
          <w:divBdr>
            <w:top w:val="none" w:sz="0" w:space="0" w:color="auto"/>
            <w:left w:val="none" w:sz="0" w:space="0" w:color="auto"/>
            <w:bottom w:val="none" w:sz="0" w:space="0" w:color="auto"/>
            <w:right w:val="none" w:sz="0" w:space="0" w:color="auto"/>
          </w:divBdr>
        </w:div>
        <w:div w:id="2102290733">
          <w:marLeft w:val="0"/>
          <w:marRight w:val="0"/>
          <w:marTop w:val="0"/>
          <w:marBottom w:val="0"/>
          <w:divBdr>
            <w:top w:val="none" w:sz="0" w:space="0" w:color="auto"/>
            <w:left w:val="none" w:sz="0" w:space="0" w:color="auto"/>
            <w:bottom w:val="none" w:sz="0" w:space="0" w:color="auto"/>
            <w:right w:val="none" w:sz="0" w:space="0" w:color="auto"/>
          </w:divBdr>
        </w:div>
        <w:div w:id="109978776">
          <w:marLeft w:val="0"/>
          <w:marRight w:val="0"/>
          <w:marTop w:val="0"/>
          <w:marBottom w:val="0"/>
          <w:divBdr>
            <w:top w:val="none" w:sz="0" w:space="0" w:color="auto"/>
            <w:left w:val="none" w:sz="0" w:space="0" w:color="auto"/>
            <w:bottom w:val="none" w:sz="0" w:space="0" w:color="auto"/>
            <w:right w:val="none" w:sz="0" w:space="0" w:color="auto"/>
          </w:divBdr>
        </w:div>
        <w:div w:id="1557424562">
          <w:marLeft w:val="0"/>
          <w:marRight w:val="0"/>
          <w:marTop w:val="0"/>
          <w:marBottom w:val="0"/>
          <w:divBdr>
            <w:top w:val="none" w:sz="0" w:space="0" w:color="auto"/>
            <w:left w:val="none" w:sz="0" w:space="0" w:color="auto"/>
            <w:bottom w:val="none" w:sz="0" w:space="0" w:color="auto"/>
            <w:right w:val="none" w:sz="0" w:space="0" w:color="auto"/>
          </w:divBdr>
        </w:div>
        <w:div w:id="1783568155">
          <w:marLeft w:val="0"/>
          <w:marRight w:val="0"/>
          <w:marTop w:val="0"/>
          <w:marBottom w:val="0"/>
          <w:divBdr>
            <w:top w:val="none" w:sz="0" w:space="0" w:color="auto"/>
            <w:left w:val="none" w:sz="0" w:space="0" w:color="auto"/>
            <w:bottom w:val="none" w:sz="0" w:space="0" w:color="auto"/>
            <w:right w:val="none" w:sz="0" w:space="0" w:color="auto"/>
          </w:divBdr>
        </w:div>
        <w:div w:id="1686519836">
          <w:marLeft w:val="0"/>
          <w:marRight w:val="0"/>
          <w:marTop w:val="0"/>
          <w:marBottom w:val="0"/>
          <w:divBdr>
            <w:top w:val="none" w:sz="0" w:space="0" w:color="auto"/>
            <w:left w:val="none" w:sz="0" w:space="0" w:color="auto"/>
            <w:bottom w:val="none" w:sz="0" w:space="0" w:color="auto"/>
            <w:right w:val="none" w:sz="0" w:space="0" w:color="auto"/>
          </w:divBdr>
        </w:div>
        <w:div w:id="138961000">
          <w:marLeft w:val="0"/>
          <w:marRight w:val="0"/>
          <w:marTop w:val="0"/>
          <w:marBottom w:val="0"/>
          <w:divBdr>
            <w:top w:val="none" w:sz="0" w:space="0" w:color="auto"/>
            <w:left w:val="none" w:sz="0" w:space="0" w:color="auto"/>
            <w:bottom w:val="none" w:sz="0" w:space="0" w:color="auto"/>
            <w:right w:val="none" w:sz="0" w:space="0" w:color="auto"/>
          </w:divBdr>
        </w:div>
        <w:div w:id="689835382">
          <w:marLeft w:val="0"/>
          <w:marRight w:val="0"/>
          <w:marTop w:val="0"/>
          <w:marBottom w:val="0"/>
          <w:divBdr>
            <w:top w:val="none" w:sz="0" w:space="0" w:color="auto"/>
            <w:left w:val="none" w:sz="0" w:space="0" w:color="auto"/>
            <w:bottom w:val="none" w:sz="0" w:space="0" w:color="auto"/>
            <w:right w:val="none" w:sz="0" w:space="0" w:color="auto"/>
          </w:divBdr>
        </w:div>
        <w:div w:id="2001493413">
          <w:marLeft w:val="0"/>
          <w:marRight w:val="0"/>
          <w:marTop w:val="0"/>
          <w:marBottom w:val="0"/>
          <w:divBdr>
            <w:top w:val="none" w:sz="0" w:space="0" w:color="auto"/>
            <w:left w:val="none" w:sz="0" w:space="0" w:color="auto"/>
            <w:bottom w:val="none" w:sz="0" w:space="0" w:color="auto"/>
            <w:right w:val="none" w:sz="0" w:space="0" w:color="auto"/>
          </w:divBdr>
        </w:div>
        <w:div w:id="393743125">
          <w:marLeft w:val="0"/>
          <w:marRight w:val="0"/>
          <w:marTop w:val="0"/>
          <w:marBottom w:val="0"/>
          <w:divBdr>
            <w:top w:val="none" w:sz="0" w:space="0" w:color="auto"/>
            <w:left w:val="none" w:sz="0" w:space="0" w:color="auto"/>
            <w:bottom w:val="none" w:sz="0" w:space="0" w:color="auto"/>
            <w:right w:val="none" w:sz="0" w:space="0" w:color="auto"/>
          </w:divBdr>
        </w:div>
        <w:div w:id="669722775">
          <w:marLeft w:val="0"/>
          <w:marRight w:val="0"/>
          <w:marTop w:val="0"/>
          <w:marBottom w:val="0"/>
          <w:divBdr>
            <w:top w:val="none" w:sz="0" w:space="0" w:color="auto"/>
            <w:left w:val="none" w:sz="0" w:space="0" w:color="auto"/>
            <w:bottom w:val="none" w:sz="0" w:space="0" w:color="auto"/>
            <w:right w:val="none" w:sz="0" w:space="0" w:color="auto"/>
          </w:divBdr>
        </w:div>
        <w:div w:id="1235896814">
          <w:marLeft w:val="0"/>
          <w:marRight w:val="0"/>
          <w:marTop w:val="0"/>
          <w:marBottom w:val="0"/>
          <w:divBdr>
            <w:top w:val="none" w:sz="0" w:space="0" w:color="auto"/>
            <w:left w:val="none" w:sz="0" w:space="0" w:color="auto"/>
            <w:bottom w:val="none" w:sz="0" w:space="0" w:color="auto"/>
            <w:right w:val="none" w:sz="0" w:space="0" w:color="auto"/>
          </w:divBdr>
        </w:div>
        <w:div w:id="1462919064">
          <w:marLeft w:val="0"/>
          <w:marRight w:val="0"/>
          <w:marTop w:val="0"/>
          <w:marBottom w:val="0"/>
          <w:divBdr>
            <w:top w:val="none" w:sz="0" w:space="0" w:color="auto"/>
            <w:left w:val="none" w:sz="0" w:space="0" w:color="auto"/>
            <w:bottom w:val="none" w:sz="0" w:space="0" w:color="auto"/>
            <w:right w:val="none" w:sz="0" w:space="0" w:color="auto"/>
          </w:divBdr>
        </w:div>
        <w:div w:id="1766151587">
          <w:marLeft w:val="0"/>
          <w:marRight w:val="0"/>
          <w:marTop w:val="0"/>
          <w:marBottom w:val="0"/>
          <w:divBdr>
            <w:top w:val="none" w:sz="0" w:space="0" w:color="auto"/>
            <w:left w:val="none" w:sz="0" w:space="0" w:color="auto"/>
            <w:bottom w:val="none" w:sz="0" w:space="0" w:color="auto"/>
            <w:right w:val="none" w:sz="0" w:space="0" w:color="auto"/>
          </w:divBdr>
        </w:div>
        <w:div w:id="1689332382">
          <w:marLeft w:val="0"/>
          <w:marRight w:val="0"/>
          <w:marTop w:val="0"/>
          <w:marBottom w:val="0"/>
          <w:divBdr>
            <w:top w:val="none" w:sz="0" w:space="0" w:color="auto"/>
            <w:left w:val="none" w:sz="0" w:space="0" w:color="auto"/>
            <w:bottom w:val="none" w:sz="0" w:space="0" w:color="auto"/>
            <w:right w:val="none" w:sz="0" w:space="0" w:color="auto"/>
          </w:divBdr>
        </w:div>
        <w:div w:id="2069764484">
          <w:marLeft w:val="0"/>
          <w:marRight w:val="0"/>
          <w:marTop w:val="0"/>
          <w:marBottom w:val="0"/>
          <w:divBdr>
            <w:top w:val="none" w:sz="0" w:space="0" w:color="auto"/>
            <w:left w:val="none" w:sz="0" w:space="0" w:color="auto"/>
            <w:bottom w:val="none" w:sz="0" w:space="0" w:color="auto"/>
            <w:right w:val="none" w:sz="0" w:space="0" w:color="auto"/>
          </w:divBdr>
        </w:div>
        <w:div w:id="2078938591">
          <w:marLeft w:val="0"/>
          <w:marRight w:val="0"/>
          <w:marTop w:val="0"/>
          <w:marBottom w:val="0"/>
          <w:divBdr>
            <w:top w:val="none" w:sz="0" w:space="0" w:color="auto"/>
            <w:left w:val="none" w:sz="0" w:space="0" w:color="auto"/>
            <w:bottom w:val="none" w:sz="0" w:space="0" w:color="auto"/>
            <w:right w:val="none" w:sz="0" w:space="0" w:color="auto"/>
          </w:divBdr>
        </w:div>
        <w:div w:id="491603133">
          <w:marLeft w:val="0"/>
          <w:marRight w:val="0"/>
          <w:marTop w:val="0"/>
          <w:marBottom w:val="0"/>
          <w:divBdr>
            <w:top w:val="none" w:sz="0" w:space="0" w:color="auto"/>
            <w:left w:val="none" w:sz="0" w:space="0" w:color="auto"/>
            <w:bottom w:val="none" w:sz="0" w:space="0" w:color="auto"/>
            <w:right w:val="none" w:sz="0" w:space="0" w:color="auto"/>
          </w:divBdr>
        </w:div>
        <w:div w:id="471098905">
          <w:marLeft w:val="0"/>
          <w:marRight w:val="0"/>
          <w:marTop w:val="0"/>
          <w:marBottom w:val="0"/>
          <w:divBdr>
            <w:top w:val="none" w:sz="0" w:space="0" w:color="auto"/>
            <w:left w:val="none" w:sz="0" w:space="0" w:color="auto"/>
            <w:bottom w:val="none" w:sz="0" w:space="0" w:color="auto"/>
            <w:right w:val="none" w:sz="0" w:space="0" w:color="auto"/>
          </w:divBdr>
        </w:div>
        <w:div w:id="1630016538">
          <w:marLeft w:val="0"/>
          <w:marRight w:val="0"/>
          <w:marTop w:val="0"/>
          <w:marBottom w:val="0"/>
          <w:divBdr>
            <w:top w:val="none" w:sz="0" w:space="0" w:color="auto"/>
            <w:left w:val="none" w:sz="0" w:space="0" w:color="auto"/>
            <w:bottom w:val="none" w:sz="0" w:space="0" w:color="auto"/>
            <w:right w:val="none" w:sz="0" w:space="0" w:color="auto"/>
          </w:divBdr>
        </w:div>
        <w:div w:id="1131557140">
          <w:marLeft w:val="0"/>
          <w:marRight w:val="0"/>
          <w:marTop w:val="0"/>
          <w:marBottom w:val="0"/>
          <w:divBdr>
            <w:top w:val="none" w:sz="0" w:space="0" w:color="auto"/>
            <w:left w:val="none" w:sz="0" w:space="0" w:color="auto"/>
            <w:bottom w:val="none" w:sz="0" w:space="0" w:color="auto"/>
            <w:right w:val="none" w:sz="0" w:space="0" w:color="auto"/>
          </w:divBdr>
        </w:div>
        <w:div w:id="1915696477">
          <w:marLeft w:val="0"/>
          <w:marRight w:val="0"/>
          <w:marTop w:val="0"/>
          <w:marBottom w:val="0"/>
          <w:divBdr>
            <w:top w:val="none" w:sz="0" w:space="0" w:color="auto"/>
            <w:left w:val="none" w:sz="0" w:space="0" w:color="auto"/>
            <w:bottom w:val="none" w:sz="0" w:space="0" w:color="auto"/>
            <w:right w:val="none" w:sz="0" w:space="0" w:color="auto"/>
          </w:divBdr>
        </w:div>
        <w:div w:id="1412890983">
          <w:marLeft w:val="0"/>
          <w:marRight w:val="0"/>
          <w:marTop w:val="0"/>
          <w:marBottom w:val="0"/>
          <w:divBdr>
            <w:top w:val="none" w:sz="0" w:space="0" w:color="auto"/>
            <w:left w:val="none" w:sz="0" w:space="0" w:color="auto"/>
            <w:bottom w:val="none" w:sz="0" w:space="0" w:color="auto"/>
            <w:right w:val="none" w:sz="0" w:space="0" w:color="auto"/>
          </w:divBdr>
        </w:div>
        <w:div w:id="123169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jpg@01D08270.25DD6A00"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ase.tufts.edu/gdae/Pubs/wp/14-03CapaldoTTIP.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0E58-311E-4A33-8995-8A1B6483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5B0C6049.dotm</Template>
  <TotalTime>1</TotalTime>
  <Pages>3</Pages>
  <Words>1473</Words>
  <Characters>8918</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11.11.11</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Hendrik Van Poele</cp:lastModifiedBy>
  <cp:revision>2</cp:revision>
  <dcterms:created xsi:type="dcterms:W3CDTF">2015-05-03T18:04:00Z</dcterms:created>
  <dcterms:modified xsi:type="dcterms:W3CDTF">2015-05-03T18:04:00Z</dcterms:modified>
</cp:coreProperties>
</file>